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B31" w14:textId="09240D74" w:rsidR="00B567AE" w:rsidRPr="001D7C69" w:rsidRDefault="00352D12" w:rsidP="00497D34">
      <w:pPr>
        <w:spacing w:line="360" w:lineRule="auto"/>
        <w:jc w:val="center"/>
        <w:rPr>
          <w:rFonts w:ascii="Arial" w:hAnsi="Arial" w:cs="Arial"/>
          <w:noProof/>
          <w:sz w:val="20"/>
          <w:lang w:eastAsia="it-IT"/>
        </w:rPr>
      </w:pPr>
      <w:r w:rsidRPr="00352D12">
        <w:rPr>
          <w:rFonts w:ascii="Arial" w:hAnsi="Arial" w:cs="Arial"/>
          <w:noProof/>
          <w:sz w:val="20"/>
          <w:lang w:eastAsia="it-IT"/>
        </w:rPr>
        <w:drawing>
          <wp:inline distT="0" distB="0" distL="0" distR="0" wp14:anchorId="4724C6D3" wp14:editId="4F8C684D">
            <wp:extent cx="1733639" cy="733463"/>
            <wp:effectExtent l="0" t="0" r="0" b="9525"/>
            <wp:docPr id="215486663"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86663" name="Immagine 1" descr="Immagine che contiene Carattere, testo, logo, Elementi grafici&#10;&#10;Il contenuto generato dall'IA potrebbe non essere corretto."/>
                    <pic:cNvPicPr/>
                  </pic:nvPicPr>
                  <pic:blipFill>
                    <a:blip r:embed="rId11"/>
                    <a:stretch>
                      <a:fillRect/>
                    </a:stretch>
                  </pic:blipFill>
                  <pic:spPr>
                    <a:xfrm>
                      <a:off x="0" y="0"/>
                      <a:ext cx="1733639" cy="733463"/>
                    </a:xfrm>
                    <a:prstGeom prst="rect">
                      <a:avLst/>
                    </a:prstGeom>
                  </pic:spPr>
                </pic:pic>
              </a:graphicData>
            </a:graphic>
          </wp:inline>
        </w:drawing>
      </w:r>
    </w:p>
    <w:p w14:paraId="186460E0" w14:textId="77777777" w:rsidR="00EE5A8F" w:rsidRDefault="00EE5A8F" w:rsidP="004234F4">
      <w:pPr>
        <w:jc w:val="center"/>
        <w:rPr>
          <w:rFonts w:ascii="Arial" w:hAnsi="Arial" w:cs="Arial"/>
          <w:b/>
          <w:sz w:val="28"/>
        </w:rPr>
      </w:pPr>
    </w:p>
    <w:p w14:paraId="2331D628" w14:textId="2A4A63BA" w:rsidR="00752FA2" w:rsidRPr="002C50F4" w:rsidRDefault="00752FA2" w:rsidP="00752FA2">
      <w:pPr>
        <w:jc w:val="center"/>
        <w:rPr>
          <w:rFonts w:ascii="Arial" w:hAnsi="Arial" w:cs="Arial"/>
          <w:bCs/>
          <w:szCs w:val="24"/>
        </w:rPr>
      </w:pPr>
      <w:r w:rsidRPr="002C50F4">
        <w:rPr>
          <w:rFonts w:ascii="Arial" w:hAnsi="Arial" w:cs="Arial"/>
          <w:bCs/>
          <w:szCs w:val="24"/>
        </w:rPr>
        <w:t>FONDO PENSIONE</w:t>
      </w:r>
      <w:r>
        <w:rPr>
          <w:rFonts w:ascii="Arial" w:hAnsi="Arial" w:cs="Arial"/>
          <w:bCs/>
          <w:szCs w:val="24"/>
        </w:rPr>
        <w:t xml:space="preserve"> </w:t>
      </w:r>
      <w:r w:rsidR="003D5486">
        <w:rPr>
          <w:rFonts w:ascii="Arial" w:hAnsi="Arial" w:cs="Arial"/>
          <w:bCs/>
          <w:szCs w:val="24"/>
        </w:rPr>
        <w:t>DEI LAVORATORI DELLA PUBBLICA AMMINISTRAZIONE E DELLA SANITA’</w:t>
      </w:r>
      <w:r w:rsidRPr="002C50F4">
        <w:rPr>
          <w:rFonts w:ascii="Arial" w:hAnsi="Arial" w:cs="Arial"/>
          <w:bCs/>
          <w:szCs w:val="24"/>
        </w:rPr>
        <w:t xml:space="preserve"> </w:t>
      </w:r>
    </w:p>
    <w:p w14:paraId="65EB63FD" w14:textId="77777777" w:rsidR="003002C5" w:rsidRPr="008A41B9" w:rsidRDefault="003002C5" w:rsidP="004234F4">
      <w:pPr>
        <w:jc w:val="center"/>
        <w:rPr>
          <w:rFonts w:ascii="Arial" w:hAnsi="Arial" w:cs="Arial"/>
          <w:b/>
          <w:szCs w:val="24"/>
        </w:rPr>
      </w:pPr>
    </w:p>
    <w:p w14:paraId="53753388" w14:textId="77777777" w:rsidR="00645558" w:rsidRPr="008A41B9" w:rsidRDefault="00645558" w:rsidP="00497D34">
      <w:pPr>
        <w:spacing w:line="360" w:lineRule="auto"/>
        <w:jc w:val="center"/>
        <w:rPr>
          <w:rFonts w:ascii="Arial" w:hAnsi="Arial" w:cs="Arial"/>
          <w:szCs w:val="24"/>
        </w:rPr>
      </w:pPr>
    </w:p>
    <w:p w14:paraId="5246C3AB" w14:textId="77777777" w:rsidR="00B517ED" w:rsidRPr="008A41B9" w:rsidRDefault="00B517ED" w:rsidP="00497D34">
      <w:pPr>
        <w:spacing w:line="360" w:lineRule="auto"/>
        <w:jc w:val="center"/>
        <w:rPr>
          <w:rFonts w:ascii="Arial" w:hAnsi="Arial" w:cs="Arial"/>
          <w:szCs w:val="24"/>
        </w:rPr>
      </w:pPr>
    </w:p>
    <w:p w14:paraId="7FCD5A19" w14:textId="77777777" w:rsidR="00645558" w:rsidRPr="008A41B9" w:rsidRDefault="00645558" w:rsidP="00497D34">
      <w:pPr>
        <w:spacing w:line="360" w:lineRule="auto"/>
        <w:jc w:val="center"/>
        <w:rPr>
          <w:rFonts w:ascii="Arial" w:hAnsi="Arial" w:cs="Arial"/>
          <w:szCs w:val="24"/>
        </w:rPr>
      </w:pPr>
    </w:p>
    <w:p w14:paraId="04066F44" w14:textId="77777777" w:rsidR="00BB3DF2" w:rsidRPr="008A41B9" w:rsidRDefault="00BB3DF2" w:rsidP="00497D34">
      <w:pPr>
        <w:spacing w:line="360" w:lineRule="auto"/>
        <w:jc w:val="center"/>
        <w:rPr>
          <w:rFonts w:ascii="Arial" w:hAnsi="Arial" w:cs="Arial"/>
          <w:szCs w:val="24"/>
        </w:rPr>
      </w:pPr>
    </w:p>
    <w:p w14:paraId="6E321B7F" w14:textId="77777777" w:rsidR="00752FA2" w:rsidRPr="004234F4" w:rsidRDefault="00752FA2" w:rsidP="00752FA2">
      <w:pPr>
        <w:spacing w:line="360" w:lineRule="auto"/>
        <w:jc w:val="center"/>
        <w:rPr>
          <w:rFonts w:ascii="Arial" w:eastAsia="Calibri" w:hAnsi="Arial" w:cs="Arial"/>
          <w:b/>
          <w:bCs/>
        </w:rPr>
      </w:pPr>
      <w:bookmarkStart w:id="0" w:name="_Hlk11162161"/>
      <w:r w:rsidRPr="004234F4">
        <w:rPr>
          <w:rFonts w:ascii="Arial" w:eastAsia="Calibri" w:hAnsi="Arial" w:cs="Arial"/>
          <w:b/>
          <w:bCs/>
        </w:rPr>
        <w:t>PUBBLICA SOLLECITAZIONE DI OFFERTE PER LA SELEZIONE DI</w:t>
      </w:r>
      <w:r>
        <w:rPr>
          <w:rFonts w:ascii="Arial" w:eastAsia="Calibri" w:hAnsi="Arial" w:cs="Arial"/>
          <w:b/>
          <w:bCs/>
        </w:rPr>
        <w:t xml:space="preserve"> </w:t>
      </w:r>
      <w:r w:rsidRPr="004234F4">
        <w:rPr>
          <w:rFonts w:ascii="Arial" w:eastAsia="Calibri" w:hAnsi="Arial" w:cs="Arial"/>
          <w:b/>
          <w:bCs/>
        </w:rPr>
        <w:t>SOGGETT</w:t>
      </w:r>
      <w:r>
        <w:rPr>
          <w:rFonts w:ascii="Arial" w:eastAsia="Calibri" w:hAnsi="Arial" w:cs="Arial"/>
          <w:b/>
          <w:bCs/>
        </w:rPr>
        <w:t>I</w:t>
      </w:r>
      <w:r w:rsidRPr="004234F4">
        <w:rPr>
          <w:rFonts w:ascii="Arial" w:eastAsia="Calibri" w:hAnsi="Arial" w:cs="Arial"/>
          <w:b/>
          <w:bCs/>
        </w:rPr>
        <w:t xml:space="preserve"> A CUI AFFIDARE LA GESTIONE </w:t>
      </w:r>
      <w:r>
        <w:rPr>
          <w:rFonts w:ascii="Arial" w:eastAsia="Calibri" w:hAnsi="Arial" w:cs="Arial"/>
          <w:b/>
          <w:bCs/>
        </w:rPr>
        <w:t xml:space="preserve">DI PARTE DELLE </w:t>
      </w:r>
      <w:r w:rsidRPr="004234F4">
        <w:rPr>
          <w:rFonts w:ascii="Arial" w:eastAsia="Calibri" w:hAnsi="Arial" w:cs="Arial"/>
          <w:b/>
          <w:bCs/>
        </w:rPr>
        <w:t>RISORSE DEL FONDO</w:t>
      </w:r>
      <w:r w:rsidRPr="004234F4" w:rsidDel="00FD74D7">
        <w:rPr>
          <w:rFonts w:ascii="Arial" w:eastAsia="Calibri" w:hAnsi="Arial" w:cs="Arial"/>
          <w:b/>
          <w:bCs/>
        </w:rPr>
        <w:t xml:space="preserve"> </w:t>
      </w:r>
      <w:r w:rsidRPr="004234F4">
        <w:rPr>
          <w:rFonts w:ascii="Arial" w:eastAsia="Calibri" w:hAnsi="Arial" w:cs="Arial"/>
          <w:b/>
          <w:bCs/>
        </w:rPr>
        <w:t xml:space="preserve">PENSIONE </w:t>
      </w:r>
      <w:bookmarkEnd w:id="0"/>
    </w:p>
    <w:p w14:paraId="11903925" w14:textId="7987649B" w:rsidR="00645558" w:rsidRPr="00752FA2" w:rsidRDefault="00752FA2" w:rsidP="00752FA2">
      <w:pPr>
        <w:spacing w:line="360" w:lineRule="auto"/>
        <w:jc w:val="center"/>
        <w:rPr>
          <w:rFonts w:ascii="Arial" w:eastAsia="Calibri" w:hAnsi="Arial" w:cs="Arial"/>
          <w:bCs/>
        </w:rPr>
      </w:pPr>
      <w:r w:rsidRPr="00DF5C21">
        <w:rPr>
          <w:rFonts w:ascii="Arial" w:eastAsia="Calibri" w:hAnsi="Arial" w:cs="Arial"/>
          <w:bCs/>
        </w:rPr>
        <w:t>(</w:t>
      </w:r>
      <w:r>
        <w:rPr>
          <w:rFonts w:ascii="Arial" w:eastAsia="Calibri" w:hAnsi="Arial" w:cs="Arial"/>
          <w:bCs/>
        </w:rPr>
        <w:t>in breve</w:t>
      </w:r>
      <w:r w:rsidRPr="00DF5C21">
        <w:rPr>
          <w:rFonts w:ascii="Arial" w:eastAsia="Calibri" w:hAnsi="Arial" w:cs="Arial"/>
          <w:bCs/>
        </w:rPr>
        <w:t>: “Bando”)</w:t>
      </w:r>
    </w:p>
    <w:p w14:paraId="64ED048D" w14:textId="77777777" w:rsidR="00645558" w:rsidRPr="008A41B9" w:rsidRDefault="00645558" w:rsidP="00497D34">
      <w:pPr>
        <w:spacing w:line="360" w:lineRule="auto"/>
        <w:rPr>
          <w:rFonts w:ascii="Arial" w:hAnsi="Arial" w:cs="Arial"/>
          <w:szCs w:val="24"/>
        </w:rPr>
      </w:pPr>
    </w:p>
    <w:p w14:paraId="73D47354" w14:textId="77777777" w:rsidR="00645558" w:rsidRPr="008A41B9" w:rsidRDefault="00645558" w:rsidP="00497D34">
      <w:pPr>
        <w:spacing w:line="360" w:lineRule="auto"/>
        <w:rPr>
          <w:rFonts w:ascii="Arial" w:hAnsi="Arial" w:cs="Arial"/>
          <w:szCs w:val="24"/>
        </w:rPr>
      </w:pPr>
    </w:p>
    <w:p w14:paraId="3859631D" w14:textId="77777777" w:rsidR="00645558" w:rsidRPr="008A41B9" w:rsidRDefault="00CE26E5" w:rsidP="00497D34">
      <w:pPr>
        <w:tabs>
          <w:tab w:val="left" w:pos="8097"/>
        </w:tabs>
        <w:spacing w:line="360" w:lineRule="auto"/>
        <w:rPr>
          <w:rFonts w:ascii="Arial" w:hAnsi="Arial" w:cs="Arial"/>
          <w:szCs w:val="24"/>
        </w:rPr>
      </w:pPr>
      <w:r w:rsidRPr="008A41B9">
        <w:rPr>
          <w:rFonts w:ascii="Arial" w:hAnsi="Arial" w:cs="Arial"/>
          <w:szCs w:val="24"/>
        </w:rPr>
        <w:tab/>
      </w:r>
    </w:p>
    <w:p w14:paraId="4E940250" w14:textId="77777777" w:rsidR="003D5F85" w:rsidRPr="008A41B9" w:rsidRDefault="003D5F85" w:rsidP="00497D34">
      <w:pPr>
        <w:pBdr>
          <w:bottom w:val="single" w:sz="12" w:space="1" w:color="auto"/>
        </w:pBdr>
        <w:spacing w:line="360" w:lineRule="auto"/>
        <w:rPr>
          <w:rFonts w:ascii="Arial" w:hAnsi="Arial" w:cs="Arial"/>
          <w:szCs w:val="24"/>
        </w:rPr>
      </w:pPr>
    </w:p>
    <w:p w14:paraId="7751AFDA" w14:textId="77777777" w:rsidR="003D5F85" w:rsidRPr="008A41B9" w:rsidRDefault="003D5F85" w:rsidP="00497D34">
      <w:pPr>
        <w:pBdr>
          <w:bottom w:val="single" w:sz="12" w:space="1" w:color="auto"/>
        </w:pBdr>
        <w:spacing w:line="360" w:lineRule="auto"/>
        <w:rPr>
          <w:rFonts w:ascii="Arial" w:hAnsi="Arial" w:cs="Arial"/>
          <w:szCs w:val="24"/>
        </w:rPr>
      </w:pPr>
    </w:p>
    <w:p w14:paraId="5D280D53" w14:textId="77777777" w:rsidR="00B517ED" w:rsidRPr="008A41B9" w:rsidRDefault="00B517ED" w:rsidP="00497D34">
      <w:pPr>
        <w:pBdr>
          <w:bottom w:val="single" w:sz="12" w:space="1" w:color="auto"/>
        </w:pBdr>
        <w:spacing w:line="360" w:lineRule="auto"/>
        <w:rPr>
          <w:rFonts w:ascii="Arial" w:hAnsi="Arial" w:cs="Arial"/>
          <w:szCs w:val="24"/>
        </w:rPr>
      </w:pPr>
    </w:p>
    <w:p w14:paraId="471190EE" w14:textId="2B3DC843" w:rsidR="002863A1" w:rsidRDefault="002863A1" w:rsidP="00497D34">
      <w:pPr>
        <w:pBdr>
          <w:bottom w:val="single" w:sz="12" w:space="1" w:color="auto"/>
        </w:pBdr>
        <w:spacing w:line="360" w:lineRule="auto"/>
        <w:rPr>
          <w:rFonts w:ascii="Arial" w:hAnsi="Arial" w:cs="Arial"/>
          <w:szCs w:val="24"/>
        </w:rPr>
      </w:pPr>
    </w:p>
    <w:p w14:paraId="7C3886C8" w14:textId="1F979BB2" w:rsidR="00752FA2" w:rsidRDefault="00752FA2" w:rsidP="00497D34">
      <w:pPr>
        <w:pBdr>
          <w:bottom w:val="single" w:sz="12" w:space="1" w:color="auto"/>
        </w:pBdr>
        <w:spacing w:line="360" w:lineRule="auto"/>
        <w:rPr>
          <w:rFonts w:ascii="Arial" w:hAnsi="Arial" w:cs="Arial"/>
          <w:szCs w:val="24"/>
        </w:rPr>
      </w:pPr>
    </w:p>
    <w:p w14:paraId="163CCB04" w14:textId="354519A4" w:rsidR="00752FA2" w:rsidRDefault="00752FA2" w:rsidP="00497D34">
      <w:pPr>
        <w:pBdr>
          <w:bottom w:val="single" w:sz="12" w:space="1" w:color="auto"/>
        </w:pBdr>
        <w:spacing w:line="360" w:lineRule="auto"/>
        <w:rPr>
          <w:rFonts w:ascii="Arial" w:hAnsi="Arial" w:cs="Arial"/>
          <w:szCs w:val="24"/>
        </w:rPr>
      </w:pPr>
    </w:p>
    <w:p w14:paraId="36F58378" w14:textId="03C152BD" w:rsidR="00752FA2" w:rsidRDefault="00752FA2" w:rsidP="00497D34">
      <w:pPr>
        <w:pBdr>
          <w:bottom w:val="single" w:sz="12" w:space="1" w:color="auto"/>
        </w:pBdr>
        <w:spacing w:line="360" w:lineRule="auto"/>
        <w:rPr>
          <w:rFonts w:ascii="Arial" w:hAnsi="Arial" w:cs="Arial"/>
          <w:szCs w:val="24"/>
        </w:rPr>
      </w:pPr>
    </w:p>
    <w:p w14:paraId="2A8FBC5B" w14:textId="6739C287" w:rsidR="00752FA2" w:rsidRDefault="00752FA2" w:rsidP="00497D34">
      <w:pPr>
        <w:pBdr>
          <w:bottom w:val="single" w:sz="12" w:space="1" w:color="auto"/>
        </w:pBdr>
        <w:spacing w:line="360" w:lineRule="auto"/>
        <w:rPr>
          <w:rFonts w:ascii="Arial" w:hAnsi="Arial" w:cs="Arial"/>
          <w:szCs w:val="24"/>
        </w:rPr>
      </w:pPr>
    </w:p>
    <w:p w14:paraId="45EB1150" w14:textId="77777777" w:rsidR="00352D12" w:rsidRDefault="00352D12" w:rsidP="00497D34">
      <w:pPr>
        <w:pBdr>
          <w:bottom w:val="single" w:sz="12" w:space="1" w:color="auto"/>
        </w:pBdr>
        <w:spacing w:line="360" w:lineRule="auto"/>
        <w:rPr>
          <w:rFonts w:ascii="Arial" w:hAnsi="Arial" w:cs="Arial"/>
          <w:szCs w:val="24"/>
        </w:rPr>
      </w:pPr>
    </w:p>
    <w:p w14:paraId="14BD1556" w14:textId="77777777" w:rsidR="00EE5A8F" w:rsidRPr="008A41B9" w:rsidRDefault="00EE5A8F" w:rsidP="00497D34">
      <w:pPr>
        <w:pBdr>
          <w:bottom w:val="single" w:sz="12" w:space="1" w:color="auto"/>
        </w:pBdr>
        <w:spacing w:line="360" w:lineRule="auto"/>
        <w:rPr>
          <w:rFonts w:ascii="Arial" w:hAnsi="Arial" w:cs="Arial"/>
          <w:szCs w:val="24"/>
        </w:rPr>
      </w:pPr>
    </w:p>
    <w:p w14:paraId="0673A440" w14:textId="77777777" w:rsidR="002863A1" w:rsidRPr="008A41B9" w:rsidRDefault="002863A1" w:rsidP="00497D34">
      <w:pPr>
        <w:pBdr>
          <w:bottom w:val="single" w:sz="12" w:space="1" w:color="auto"/>
        </w:pBdr>
        <w:spacing w:line="360" w:lineRule="auto"/>
        <w:rPr>
          <w:rFonts w:ascii="Arial" w:hAnsi="Arial" w:cs="Arial"/>
          <w:szCs w:val="24"/>
        </w:rPr>
      </w:pPr>
    </w:p>
    <w:p w14:paraId="1D70D211" w14:textId="77777777" w:rsidR="002863A1" w:rsidRPr="008A41B9" w:rsidRDefault="002863A1" w:rsidP="004234F4">
      <w:pPr>
        <w:pStyle w:val="NormaleWeb"/>
        <w:spacing w:line="360" w:lineRule="auto"/>
        <w:jc w:val="center"/>
        <w:rPr>
          <w:rFonts w:ascii="Arial" w:hAnsi="Arial" w:cs="Arial"/>
          <w:b/>
          <w:lang w:val="it-IT"/>
        </w:rPr>
      </w:pPr>
    </w:p>
    <w:p w14:paraId="66D1BAA8" w14:textId="39F01CE4" w:rsidR="00752FA2" w:rsidRPr="00C13CD3" w:rsidRDefault="00752FA2" w:rsidP="00752FA2">
      <w:pPr>
        <w:pStyle w:val="NormaleWeb"/>
        <w:spacing w:line="360" w:lineRule="auto"/>
        <w:jc w:val="center"/>
        <w:rPr>
          <w:rFonts w:ascii="Arial" w:hAnsi="Arial"/>
          <w:b/>
          <w:lang w:val="it-IT"/>
        </w:rPr>
      </w:pPr>
      <w:r w:rsidRPr="00C13CD3">
        <w:rPr>
          <w:rFonts w:ascii="Arial" w:hAnsi="Arial"/>
          <w:b/>
          <w:lang w:val="it-IT"/>
        </w:rPr>
        <w:t xml:space="preserve">Consiglio di Amministrazione del </w:t>
      </w:r>
      <w:r w:rsidR="00FF4B84" w:rsidRPr="00DA2578">
        <w:rPr>
          <w:rFonts w:ascii="Arial" w:hAnsi="Arial"/>
          <w:b/>
          <w:lang w:val="it-IT"/>
        </w:rPr>
        <w:t>27</w:t>
      </w:r>
      <w:r w:rsidR="009F6411" w:rsidRPr="00DA2578">
        <w:rPr>
          <w:rFonts w:ascii="Arial" w:hAnsi="Arial"/>
          <w:b/>
          <w:lang w:val="it-IT"/>
        </w:rPr>
        <w:t>/</w:t>
      </w:r>
      <w:r w:rsidR="0089138A" w:rsidRPr="00DA2578">
        <w:rPr>
          <w:rFonts w:ascii="Arial" w:hAnsi="Arial"/>
          <w:b/>
          <w:lang w:val="it-IT"/>
        </w:rPr>
        <w:t>03</w:t>
      </w:r>
      <w:r w:rsidR="009F6411" w:rsidRPr="00DA2578">
        <w:rPr>
          <w:rFonts w:ascii="Arial" w:hAnsi="Arial"/>
          <w:b/>
          <w:lang w:val="it-IT"/>
        </w:rPr>
        <w:t>/</w:t>
      </w:r>
      <w:r w:rsidR="00352D12" w:rsidRPr="00DA2578">
        <w:rPr>
          <w:rFonts w:ascii="Arial" w:hAnsi="Arial"/>
          <w:b/>
          <w:lang w:val="it-IT"/>
        </w:rPr>
        <w:t>2026</w:t>
      </w:r>
    </w:p>
    <w:p w14:paraId="16F2A3F6" w14:textId="5671A7F4" w:rsidR="00752FA2" w:rsidRPr="00C13CD3" w:rsidRDefault="00752FA2" w:rsidP="00752FA2">
      <w:pPr>
        <w:pStyle w:val="NormaleWeb"/>
        <w:spacing w:line="360" w:lineRule="auto"/>
        <w:jc w:val="center"/>
        <w:rPr>
          <w:rFonts w:ascii="Arial" w:hAnsi="Arial"/>
          <w:b/>
          <w:sz w:val="22"/>
          <w:szCs w:val="22"/>
          <w:lang w:val="it-IT"/>
        </w:rPr>
      </w:pPr>
      <w:r w:rsidRPr="00C13CD3">
        <w:rPr>
          <w:rFonts w:ascii="Arial" w:hAnsi="Arial"/>
          <w:b/>
          <w:sz w:val="22"/>
          <w:szCs w:val="22"/>
          <w:lang w:val="it-IT"/>
        </w:rPr>
        <w:t xml:space="preserve">Il Bando è pubblicato per estratto il </w:t>
      </w:r>
      <w:r w:rsidR="0089138A" w:rsidRPr="00DA2578">
        <w:rPr>
          <w:rFonts w:ascii="Arial" w:hAnsi="Arial"/>
          <w:b/>
          <w:lang w:val="it-IT"/>
        </w:rPr>
        <w:t>1</w:t>
      </w:r>
      <w:r w:rsidR="00C13CD3" w:rsidRPr="00DA2578">
        <w:rPr>
          <w:rFonts w:ascii="Arial" w:hAnsi="Arial"/>
          <w:b/>
          <w:lang w:val="it-IT"/>
        </w:rPr>
        <w:t>5</w:t>
      </w:r>
      <w:r w:rsidR="009F6411" w:rsidRPr="00DA2578">
        <w:rPr>
          <w:rFonts w:ascii="Arial" w:hAnsi="Arial"/>
          <w:b/>
          <w:lang w:val="it-IT"/>
        </w:rPr>
        <w:t>/</w:t>
      </w:r>
      <w:r w:rsidR="0089138A" w:rsidRPr="00DA2578">
        <w:rPr>
          <w:rFonts w:ascii="Arial" w:hAnsi="Arial"/>
          <w:b/>
          <w:lang w:val="it-IT"/>
        </w:rPr>
        <w:t>04</w:t>
      </w:r>
      <w:r w:rsidR="009F6411" w:rsidRPr="00DA2578">
        <w:rPr>
          <w:rFonts w:ascii="Arial" w:hAnsi="Arial"/>
          <w:b/>
          <w:lang w:val="it-IT"/>
        </w:rPr>
        <w:t>/</w:t>
      </w:r>
      <w:r w:rsidR="00352D12" w:rsidRPr="00DA2578">
        <w:rPr>
          <w:rFonts w:ascii="Arial" w:hAnsi="Arial"/>
          <w:b/>
          <w:lang w:val="it-IT"/>
        </w:rPr>
        <w:t>2026</w:t>
      </w:r>
      <w:r w:rsidRPr="00C13CD3">
        <w:rPr>
          <w:rFonts w:ascii="Arial" w:hAnsi="Arial"/>
          <w:b/>
          <w:sz w:val="22"/>
          <w:szCs w:val="22"/>
          <w:lang w:val="it-IT"/>
        </w:rPr>
        <w:t xml:space="preserve"> sui quotidiani:</w:t>
      </w:r>
    </w:p>
    <w:p w14:paraId="7588E18A" w14:textId="7753DA9D" w:rsidR="00752FA2" w:rsidRPr="00C13CD3" w:rsidRDefault="00C13CD3" w:rsidP="00752FA2">
      <w:pPr>
        <w:pStyle w:val="NormaleWeb"/>
        <w:spacing w:line="360" w:lineRule="auto"/>
        <w:jc w:val="center"/>
        <w:rPr>
          <w:rFonts w:ascii="Arial" w:hAnsi="Arial"/>
          <w:b/>
          <w:sz w:val="22"/>
          <w:szCs w:val="22"/>
          <w:lang w:val="it-IT"/>
        </w:rPr>
      </w:pPr>
      <w:r w:rsidRPr="00C13CD3">
        <w:rPr>
          <w:rFonts w:ascii="Arial" w:hAnsi="Arial"/>
          <w:b/>
          <w:sz w:val="22"/>
          <w:szCs w:val="22"/>
          <w:lang w:val="it-IT"/>
        </w:rPr>
        <w:t>Corriere della Sera e IlSole24Ore</w:t>
      </w:r>
    </w:p>
    <w:p w14:paraId="21D11D02" w14:textId="61B3CDD8" w:rsidR="00752FA2" w:rsidRPr="00352D12" w:rsidRDefault="00752FA2" w:rsidP="00352D12">
      <w:pPr>
        <w:pStyle w:val="NormaleWeb"/>
        <w:spacing w:line="288" w:lineRule="auto"/>
        <w:jc w:val="both"/>
        <w:rPr>
          <w:rFonts w:ascii="Arial" w:hAnsi="Arial" w:cs="Arial"/>
          <w:sz w:val="20"/>
          <w:szCs w:val="20"/>
          <w:lang w:val="it-IT"/>
        </w:rPr>
      </w:pPr>
      <w:r w:rsidRPr="00C13CD3">
        <w:rPr>
          <w:rFonts w:ascii="Arial" w:hAnsi="Arial" w:cs="Arial"/>
          <w:sz w:val="20"/>
          <w:szCs w:val="20"/>
          <w:lang w:val="it-IT"/>
        </w:rPr>
        <w:lastRenderedPageBreak/>
        <w:t xml:space="preserve">Il Consiglio di Amministrazione </w:t>
      </w:r>
      <w:r w:rsidR="00B74B17" w:rsidRPr="00C13CD3">
        <w:rPr>
          <w:rFonts w:ascii="Arial" w:hAnsi="Arial" w:cs="Arial"/>
          <w:sz w:val="20"/>
          <w:szCs w:val="20"/>
          <w:lang w:val="it-IT"/>
        </w:rPr>
        <w:t xml:space="preserve">di </w:t>
      </w:r>
      <w:r w:rsidR="003D5486" w:rsidRPr="00C13CD3">
        <w:rPr>
          <w:rFonts w:ascii="Arial" w:hAnsi="Arial" w:cs="Arial"/>
          <w:sz w:val="20"/>
          <w:szCs w:val="20"/>
          <w:lang w:val="it-IT"/>
        </w:rPr>
        <w:t>PERSEO SIRIO</w:t>
      </w:r>
      <w:r w:rsidRPr="00C13CD3">
        <w:rPr>
          <w:rFonts w:ascii="Arial" w:hAnsi="Arial" w:cs="Arial"/>
          <w:sz w:val="20"/>
          <w:szCs w:val="20"/>
          <w:lang w:val="it-IT"/>
        </w:rPr>
        <w:t xml:space="preserve"> (di seguito </w:t>
      </w:r>
      <w:r w:rsidR="00381FE5" w:rsidRPr="00C13CD3">
        <w:rPr>
          <w:rFonts w:ascii="Arial" w:hAnsi="Arial" w:cs="Arial"/>
          <w:sz w:val="20"/>
          <w:szCs w:val="20"/>
          <w:lang w:val="it-IT"/>
        </w:rPr>
        <w:t xml:space="preserve">il </w:t>
      </w:r>
      <w:r w:rsidRPr="00C13CD3">
        <w:rPr>
          <w:rFonts w:ascii="Arial" w:hAnsi="Arial" w:cs="Arial"/>
          <w:sz w:val="20"/>
          <w:szCs w:val="20"/>
          <w:lang w:val="it-IT"/>
        </w:rPr>
        <w:t xml:space="preserve">“Fondo Pensione” o “Fondo”), iscritto all’albo dei Fondi Pensione COVIP con il numero </w:t>
      </w:r>
      <w:r w:rsidR="003D5486" w:rsidRPr="00C13CD3">
        <w:rPr>
          <w:rFonts w:ascii="Arial" w:hAnsi="Arial" w:cs="Arial"/>
          <w:sz w:val="20"/>
          <w:szCs w:val="20"/>
          <w:lang w:val="it-IT"/>
        </w:rPr>
        <w:t>164</w:t>
      </w:r>
      <w:r w:rsidRPr="00C13CD3">
        <w:rPr>
          <w:rFonts w:ascii="Arial" w:hAnsi="Arial" w:cs="Arial"/>
          <w:sz w:val="20"/>
          <w:szCs w:val="20"/>
          <w:lang w:val="it-IT"/>
        </w:rPr>
        <w:t xml:space="preserve">, nel corso della riunione del </w:t>
      </w:r>
      <w:r w:rsidR="00FF4B84" w:rsidRPr="00DA2578">
        <w:rPr>
          <w:rFonts w:ascii="Arial" w:hAnsi="Arial" w:cs="Arial"/>
          <w:sz w:val="20"/>
          <w:szCs w:val="20"/>
          <w:lang w:val="it-IT"/>
        </w:rPr>
        <w:t>27</w:t>
      </w:r>
      <w:r w:rsidRPr="00DA2578">
        <w:rPr>
          <w:rFonts w:ascii="Arial" w:hAnsi="Arial" w:cs="Arial"/>
          <w:sz w:val="20"/>
          <w:szCs w:val="20"/>
          <w:lang w:val="it-IT"/>
        </w:rPr>
        <w:t>/</w:t>
      </w:r>
      <w:r w:rsidR="00FF4B84" w:rsidRPr="00DA2578">
        <w:rPr>
          <w:rFonts w:ascii="Arial" w:hAnsi="Arial" w:cs="Arial"/>
          <w:sz w:val="20"/>
          <w:szCs w:val="20"/>
          <w:lang w:val="it-IT"/>
        </w:rPr>
        <w:t>03</w:t>
      </w:r>
      <w:r w:rsidRPr="00DA2578">
        <w:rPr>
          <w:rFonts w:ascii="Arial" w:hAnsi="Arial" w:cs="Arial"/>
          <w:sz w:val="20"/>
          <w:szCs w:val="20"/>
          <w:lang w:val="it-IT"/>
        </w:rPr>
        <w:t>/</w:t>
      </w:r>
      <w:r w:rsidR="00352D12" w:rsidRPr="00DA2578">
        <w:rPr>
          <w:rFonts w:ascii="Arial" w:hAnsi="Arial" w:cs="Arial"/>
          <w:sz w:val="20"/>
          <w:szCs w:val="20"/>
          <w:lang w:val="it-IT"/>
        </w:rPr>
        <w:t>2026</w:t>
      </w:r>
      <w:r w:rsidRPr="00C13CD3">
        <w:rPr>
          <w:rFonts w:ascii="Arial" w:hAnsi="Arial" w:cs="Arial"/>
          <w:sz w:val="20"/>
          <w:szCs w:val="20"/>
          <w:lang w:val="it-IT"/>
        </w:rPr>
        <w:t>,</w:t>
      </w:r>
      <w:r w:rsidRPr="00352D12">
        <w:rPr>
          <w:rFonts w:ascii="Arial" w:hAnsi="Arial" w:cs="Arial"/>
          <w:sz w:val="20"/>
          <w:szCs w:val="20"/>
          <w:lang w:val="it-IT"/>
        </w:rPr>
        <w:t xml:space="preserve"> nel rispetto delle indicazioni statutarie e delle deliberazioni preliminari assunte ai sensi dell’art. 3 della Deliberazione COVIP del 9 dicembre 1999, ha deliberato di procedere alla selezione di </w:t>
      </w:r>
      <w:r w:rsidR="00A42A7C" w:rsidRPr="00352D12">
        <w:rPr>
          <w:rFonts w:ascii="Arial" w:hAnsi="Arial" w:cs="Arial"/>
          <w:sz w:val="20"/>
          <w:szCs w:val="20"/>
          <w:lang w:val="it-IT"/>
        </w:rPr>
        <w:t xml:space="preserve">un </w:t>
      </w:r>
      <w:r w:rsidRPr="00352D12">
        <w:rPr>
          <w:rFonts w:ascii="Arial" w:hAnsi="Arial" w:cs="Arial"/>
          <w:sz w:val="20"/>
          <w:szCs w:val="20"/>
          <w:lang w:val="it-IT"/>
        </w:rPr>
        <w:t>soggett</w:t>
      </w:r>
      <w:r w:rsidR="00A42A7C" w:rsidRPr="00352D12">
        <w:rPr>
          <w:rFonts w:ascii="Arial" w:hAnsi="Arial" w:cs="Arial"/>
          <w:sz w:val="20"/>
          <w:szCs w:val="20"/>
          <w:lang w:val="it-IT"/>
        </w:rPr>
        <w:t>o</w:t>
      </w:r>
      <w:r w:rsidRPr="00352D12">
        <w:rPr>
          <w:rFonts w:ascii="Arial" w:hAnsi="Arial" w:cs="Arial"/>
          <w:sz w:val="20"/>
          <w:szCs w:val="20"/>
          <w:lang w:val="it-IT"/>
        </w:rPr>
        <w:t xml:space="preserve"> a cui affidare la gestione </w:t>
      </w:r>
      <w:r w:rsidR="003D5486" w:rsidRPr="00352D12">
        <w:rPr>
          <w:rFonts w:ascii="Arial" w:hAnsi="Arial" w:cs="Arial"/>
          <w:sz w:val="20"/>
          <w:szCs w:val="20"/>
          <w:lang w:val="it-IT"/>
        </w:rPr>
        <w:t>di parte delle</w:t>
      </w:r>
      <w:r w:rsidRPr="00352D12">
        <w:rPr>
          <w:rFonts w:ascii="Arial" w:hAnsi="Arial" w:cs="Arial"/>
          <w:sz w:val="20"/>
          <w:szCs w:val="20"/>
          <w:lang w:val="it-IT"/>
        </w:rPr>
        <w:t xml:space="preserve"> risorse finanziarie del Fondo, ai sensi dell’art. 6 del D. Lgs n. 252/05 (di seguito “Decreto”) e successive modifiche e integrazioni. </w:t>
      </w:r>
    </w:p>
    <w:p w14:paraId="3A343D23" w14:textId="77777777" w:rsidR="00352D12" w:rsidRPr="00352D12" w:rsidRDefault="00352D12" w:rsidP="00352D12">
      <w:pPr>
        <w:pStyle w:val="NormaleWeb"/>
        <w:spacing w:line="288" w:lineRule="auto"/>
        <w:jc w:val="both"/>
        <w:rPr>
          <w:rFonts w:ascii="Arial" w:hAnsi="Arial" w:cs="Arial"/>
          <w:sz w:val="20"/>
          <w:szCs w:val="20"/>
          <w:lang w:val="it-IT"/>
        </w:rPr>
      </w:pPr>
    </w:p>
    <w:p w14:paraId="7266DCFC" w14:textId="523184E0" w:rsidR="00366057" w:rsidRPr="00DA2578" w:rsidRDefault="00352D12" w:rsidP="00352D12">
      <w:pPr>
        <w:pStyle w:val="NormaleWeb"/>
        <w:spacing w:line="288" w:lineRule="auto"/>
        <w:jc w:val="both"/>
        <w:rPr>
          <w:rFonts w:ascii="Arial" w:hAnsi="Arial" w:cs="Arial"/>
          <w:sz w:val="20"/>
          <w:szCs w:val="20"/>
          <w:lang w:val="it-IT"/>
        </w:rPr>
      </w:pPr>
      <w:r w:rsidRPr="00DA2578">
        <w:rPr>
          <w:rFonts w:ascii="Arial" w:hAnsi="Arial" w:cs="Arial"/>
          <w:sz w:val="20"/>
          <w:szCs w:val="20"/>
          <w:lang w:val="it-IT"/>
        </w:rPr>
        <w:t xml:space="preserve">Il Fondo è attualmente articolato in 3 comparti di investimento: Garantito, Obbligazionario e Azionario, per un totale di </w:t>
      </w:r>
      <w:r w:rsidR="002B001D" w:rsidRPr="00DA2578">
        <w:rPr>
          <w:rFonts w:ascii="Arial" w:hAnsi="Arial" w:cs="Arial"/>
          <w:sz w:val="20"/>
          <w:szCs w:val="20"/>
          <w:lang w:val="it-IT"/>
        </w:rPr>
        <w:t xml:space="preserve">circa </w:t>
      </w:r>
      <w:r w:rsidR="00F14DCA" w:rsidRPr="00DA2578">
        <w:rPr>
          <w:rFonts w:ascii="Arial" w:hAnsi="Arial" w:cs="Arial"/>
          <w:sz w:val="20"/>
          <w:szCs w:val="20"/>
          <w:lang w:val="it-IT"/>
        </w:rPr>
        <w:t>1.0</w:t>
      </w:r>
      <w:r w:rsidR="00C13CD3" w:rsidRPr="00DA2578">
        <w:rPr>
          <w:rFonts w:ascii="Arial" w:hAnsi="Arial" w:cs="Arial"/>
          <w:sz w:val="20"/>
          <w:szCs w:val="20"/>
          <w:lang w:val="it-IT"/>
        </w:rPr>
        <w:t>44</w:t>
      </w:r>
      <w:r w:rsidR="00F14DCA" w:rsidRPr="00DA2578">
        <w:rPr>
          <w:rFonts w:ascii="Arial" w:hAnsi="Arial" w:cs="Arial"/>
          <w:sz w:val="20"/>
          <w:szCs w:val="20"/>
          <w:lang w:val="it-IT"/>
        </w:rPr>
        <w:t xml:space="preserve"> </w:t>
      </w:r>
      <w:r w:rsidRPr="00DA2578">
        <w:rPr>
          <w:rFonts w:ascii="Arial" w:hAnsi="Arial" w:cs="Arial"/>
          <w:sz w:val="20"/>
          <w:szCs w:val="20"/>
          <w:lang w:val="it-IT"/>
        </w:rPr>
        <w:t xml:space="preserve">milioni di </w:t>
      </w:r>
      <w:r w:rsidR="00C13CD3" w:rsidRPr="00DA2578">
        <w:rPr>
          <w:rFonts w:ascii="Arial" w:hAnsi="Arial" w:cs="Arial"/>
          <w:sz w:val="20"/>
          <w:szCs w:val="20"/>
          <w:lang w:val="it-IT"/>
        </w:rPr>
        <w:t>euro</w:t>
      </w:r>
      <w:r w:rsidRPr="00DA2578">
        <w:rPr>
          <w:rFonts w:ascii="Arial" w:hAnsi="Arial" w:cs="Arial"/>
          <w:sz w:val="20"/>
          <w:szCs w:val="20"/>
          <w:lang w:val="it-IT"/>
        </w:rPr>
        <w:t xml:space="preserve"> di attivo netto destinato alle prestazioni (“ANDP”) al </w:t>
      </w:r>
      <w:r w:rsidR="00C13CD3" w:rsidRPr="00DA2578">
        <w:rPr>
          <w:rFonts w:ascii="Arial" w:hAnsi="Arial" w:cs="Arial"/>
          <w:sz w:val="20"/>
          <w:szCs w:val="20"/>
          <w:lang w:val="it-IT"/>
        </w:rPr>
        <w:t>31</w:t>
      </w:r>
      <w:r w:rsidRPr="00DA2578">
        <w:rPr>
          <w:rFonts w:ascii="Arial" w:hAnsi="Arial" w:cs="Arial"/>
          <w:sz w:val="20"/>
          <w:szCs w:val="20"/>
          <w:lang w:val="it-IT"/>
        </w:rPr>
        <w:t>/</w:t>
      </w:r>
      <w:r w:rsidR="00C13CD3" w:rsidRPr="00DA2578">
        <w:rPr>
          <w:rFonts w:ascii="Arial" w:hAnsi="Arial" w:cs="Arial"/>
          <w:sz w:val="20"/>
          <w:szCs w:val="20"/>
          <w:lang w:val="it-IT"/>
        </w:rPr>
        <w:t>03</w:t>
      </w:r>
      <w:r w:rsidRPr="00DA2578">
        <w:rPr>
          <w:rFonts w:ascii="Arial" w:hAnsi="Arial" w:cs="Arial"/>
          <w:sz w:val="20"/>
          <w:szCs w:val="20"/>
          <w:lang w:val="it-IT"/>
        </w:rPr>
        <w:t>/</w:t>
      </w:r>
      <w:r w:rsidR="00381FE5" w:rsidRPr="00DA2578">
        <w:rPr>
          <w:rFonts w:ascii="Arial" w:hAnsi="Arial" w:cs="Arial"/>
          <w:sz w:val="20"/>
          <w:szCs w:val="20"/>
          <w:lang w:val="it-IT"/>
        </w:rPr>
        <w:t>2026</w:t>
      </w:r>
      <w:r w:rsidR="00A61C58" w:rsidRPr="00DA2578">
        <w:rPr>
          <w:rFonts w:ascii="Arial" w:hAnsi="Arial" w:cs="Arial"/>
          <w:sz w:val="20"/>
          <w:szCs w:val="20"/>
          <w:lang w:val="it-IT"/>
        </w:rPr>
        <w:t xml:space="preserve">, di cui </w:t>
      </w:r>
      <w:r w:rsidR="002B001D" w:rsidRPr="00DA2578">
        <w:rPr>
          <w:rFonts w:ascii="Arial" w:hAnsi="Arial" w:cs="Arial"/>
          <w:sz w:val="20"/>
          <w:szCs w:val="20"/>
          <w:lang w:val="it-IT"/>
        </w:rPr>
        <w:t xml:space="preserve">ca. </w:t>
      </w:r>
      <w:r w:rsidR="00F14DCA" w:rsidRPr="00DA2578">
        <w:rPr>
          <w:rFonts w:ascii="Arial" w:hAnsi="Arial" w:cs="Arial"/>
          <w:sz w:val="20"/>
          <w:szCs w:val="20"/>
          <w:lang w:val="it-IT"/>
        </w:rPr>
        <w:t>18</w:t>
      </w:r>
      <w:r w:rsidR="00C13CD3" w:rsidRPr="00DA2578">
        <w:rPr>
          <w:rFonts w:ascii="Arial" w:hAnsi="Arial" w:cs="Arial"/>
          <w:sz w:val="20"/>
          <w:szCs w:val="20"/>
          <w:lang w:val="it-IT"/>
        </w:rPr>
        <w:t>0</w:t>
      </w:r>
      <w:r w:rsidR="00F14DCA" w:rsidRPr="00DA2578">
        <w:rPr>
          <w:rFonts w:ascii="Arial" w:hAnsi="Arial" w:cs="Arial"/>
          <w:sz w:val="20"/>
          <w:szCs w:val="20"/>
          <w:lang w:val="it-IT"/>
        </w:rPr>
        <w:t xml:space="preserve"> </w:t>
      </w:r>
      <w:r w:rsidR="00A61C58" w:rsidRPr="00DA2578">
        <w:rPr>
          <w:rFonts w:ascii="Arial" w:hAnsi="Arial" w:cs="Arial"/>
          <w:sz w:val="20"/>
          <w:szCs w:val="20"/>
          <w:lang w:val="it-IT"/>
        </w:rPr>
        <w:t>milioni di euro afferenti al comparto Azionario</w:t>
      </w:r>
      <w:r w:rsidR="00F14DCA" w:rsidRPr="00DA2578">
        <w:rPr>
          <w:rFonts w:ascii="Arial" w:hAnsi="Arial" w:cs="Arial"/>
          <w:sz w:val="20"/>
          <w:szCs w:val="20"/>
          <w:lang w:val="it-IT"/>
        </w:rPr>
        <w:t>,</w:t>
      </w:r>
      <w:r w:rsidR="00A61C58" w:rsidRPr="00DA2578">
        <w:rPr>
          <w:rFonts w:ascii="Arial" w:hAnsi="Arial" w:cs="Arial"/>
          <w:sz w:val="20"/>
          <w:szCs w:val="20"/>
          <w:lang w:val="it-IT"/>
        </w:rPr>
        <w:t xml:space="preserve"> oggetto del processo selettivo. </w:t>
      </w:r>
    </w:p>
    <w:p w14:paraId="5593B3F5" w14:textId="050B86E3" w:rsidR="00352D12" w:rsidRPr="00352D12" w:rsidRDefault="00A61C58" w:rsidP="00352D12">
      <w:pPr>
        <w:pStyle w:val="NormaleWeb"/>
        <w:spacing w:line="288" w:lineRule="auto"/>
        <w:jc w:val="both"/>
        <w:rPr>
          <w:rFonts w:ascii="Arial" w:hAnsi="Arial" w:cs="Arial"/>
          <w:sz w:val="20"/>
          <w:szCs w:val="20"/>
          <w:lang w:val="it-IT"/>
        </w:rPr>
      </w:pPr>
      <w:r w:rsidRPr="00DA2578">
        <w:rPr>
          <w:rFonts w:ascii="Arial" w:hAnsi="Arial" w:cs="Arial"/>
          <w:sz w:val="20"/>
          <w:szCs w:val="20"/>
          <w:lang w:val="it-IT"/>
        </w:rPr>
        <w:t xml:space="preserve">Il saldo previdenziale del 2025 </w:t>
      </w:r>
      <w:r w:rsidR="00366057" w:rsidRPr="00DA2578">
        <w:rPr>
          <w:rFonts w:ascii="Arial" w:hAnsi="Arial" w:cs="Arial"/>
          <w:sz w:val="20"/>
          <w:szCs w:val="20"/>
          <w:lang w:val="it-IT"/>
        </w:rPr>
        <w:t xml:space="preserve">del Fondo </w:t>
      </w:r>
      <w:r w:rsidRPr="00DA2578">
        <w:rPr>
          <w:rFonts w:ascii="Arial" w:hAnsi="Arial" w:cs="Arial"/>
          <w:sz w:val="20"/>
          <w:szCs w:val="20"/>
          <w:lang w:val="it-IT"/>
        </w:rPr>
        <w:t xml:space="preserve">è risultato pari a </w:t>
      </w:r>
      <w:r w:rsidR="00203E6B" w:rsidRPr="00DA2578">
        <w:rPr>
          <w:rFonts w:ascii="Arial" w:hAnsi="Arial" w:cs="Arial"/>
          <w:sz w:val="20"/>
          <w:szCs w:val="20"/>
          <w:lang w:val="it-IT"/>
        </w:rPr>
        <w:t>222</w:t>
      </w:r>
      <w:r w:rsidR="00203E6B" w:rsidRPr="00DA2578">
        <w:rPr>
          <w:rFonts w:ascii="Arial" w:hAnsi="Arial" w:cs="Arial"/>
          <w:sz w:val="20"/>
          <w:szCs w:val="20"/>
          <w:lang w:val="it-IT"/>
        </w:rPr>
        <w:t xml:space="preserve"> </w:t>
      </w:r>
      <w:r w:rsidRPr="00DA2578">
        <w:rPr>
          <w:rFonts w:ascii="Arial" w:hAnsi="Arial" w:cs="Arial"/>
          <w:sz w:val="20"/>
          <w:szCs w:val="20"/>
          <w:lang w:val="it-IT"/>
        </w:rPr>
        <w:t xml:space="preserve">milioni di euro, di cui </w:t>
      </w:r>
      <w:r w:rsidR="00DA2578" w:rsidRPr="00DA2578">
        <w:rPr>
          <w:rFonts w:ascii="Arial" w:hAnsi="Arial" w:cs="Arial"/>
          <w:sz w:val="20"/>
          <w:szCs w:val="20"/>
          <w:lang w:val="it-IT"/>
        </w:rPr>
        <w:t>58</w:t>
      </w:r>
      <w:r w:rsidR="00DA2578" w:rsidRPr="00DA2578">
        <w:rPr>
          <w:rFonts w:ascii="Arial" w:hAnsi="Arial" w:cs="Arial"/>
          <w:sz w:val="20"/>
          <w:szCs w:val="20"/>
          <w:lang w:val="it-IT"/>
        </w:rPr>
        <w:t xml:space="preserve"> </w:t>
      </w:r>
      <w:r w:rsidR="00366057" w:rsidRPr="00DA2578">
        <w:rPr>
          <w:rFonts w:ascii="Arial" w:hAnsi="Arial" w:cs="Arial"/>
          <w:sz w:val="20"/>
          <w:szCs w:val="20"/>
          <w:lang w:val="it-IT"/>
        </w:rPr>
        <w:t xml:space="preserve">milioni di euro </w:t>
      </w:r>
      <w:r w:rsidRPr="00DA2578">
        <w:rPr>
          <w:rFonts w:ascii="Arial" w:hAnsi="Arial" w:cs="Arial"/>
          <w:sz w:val="20"/>
          <w:szCs w:val="20"/>
          <w:lang w:val="it-IT"/>
        </w:rPr>
        <w:t>per il comparto Azionario.</w:t>
      </w:r>
    </w:p>
    <w:p w14:paraId="1E6BA75B" w14:textId="40EEE8B8" w:rsidR="00352D12" w:rsidRPr="00352D12" w:rsidRDefault="00352D12" w:rsidP="00352D12">
      <w:pPr>
        <w:pStyle w:val="NormaleWeb"/>
        <w:spacing w:line="288" w:lineRule="auto"/>
        <w:jc w:val="both"/>
        <w:rPr>
          <w:rFonts w:ascii="Arial" w:hAnsi="Arial" w:cs="Arial"/>
          <w:sz w:val="20"/>
          <w:szCs w:val="20"/>
          <w:lang w:val="it-IT"/>
        </w:rPr>
      </w:pPr>
      <w:r w:rsidRPr="00352D12">
        <w:rPr>
          <w:rFonts w:ascii="Arial" w:hAnsi="Arial" w:cs="Arial"/>
          <w:sz w:val="20"/>
          <w:szCs w:val="20"/>
          <w:lang w:val="it-IT"/>
        </w:rPr>
        <w:t>Le principali caratteristiche del Fondo sono illustrate nella documentazione (Nota Informativa, Bilancio, Documento sulla Politica di Investimento, e</w:t>
      </w:r>
      <w:r w:rsidR="003E5551">
        <w:rPr>
          <w:rFonts w:ascii="Arial" w:hAnsi="Arial" w:cs="Arial"/>
          <w:sz w:val="20"/>
          <w:szCs w:val="20"/>
          <w:lang w:val="it-IT"/>
        </w:rPr>
        <w:t>c</w:t>
      </w:r>
      <w:r w:rsidRPr="00352D12">
        <w:rPr>
          <w:rFonts w:ascii="Arial" w:hAnsi="Arial" w:cs="Arial"/>
          <w:sz w:val="20"/>
          <w:szCs w:val="20"/>
          <w:lang w:val="it-IT"/>
        </w:rPr>
        <w:t>c</w:t>
      </w:r>
      <w:r w:rsidR="003E5551">
        <w:rPr>
          <w:rFonts w:ascii="Arial" w:hAnsi="Arial" w:cs="Arial"/>
          <w:sz w:val="20"/>
          <w:szCs w:val="20"/>
          <w:lang w:val="it-IT"/>
        </w:rPr>
        <w:t>.</w:t>
      </w:r>
      <w:r w:rsidRPr="00352D12">
        <w:rPr>
          <w:rFonts w:ascii="Arial" w:hAnsi="Arial" w:cs="Arial"/>
          <w:sz w:val="20"/>
          <w:szCs w:val="20"/>
          <w:lang w:val="it-IT"/>
        </w:rPr>
        <w:t xml:space="preserve">) disponibile sul sito web del Fondo: </w:t>
      </w:r>
      <w:hyperlink r:id="rId12" w:history="1">
        <w:r w:rsidRPr="00352D12">
          <w:rPr>
            <w:rStyle w:val="Collegamentoipertestuale"/>
            <w:rFonts w:ascii="Arial" w:hAnsi="Arial" w:cs="Arial"/>
            <w:sz w:val="20"/>
            <w:szCs w:val="20"/>
            <w:lang w:val="it-IT"/>
          </w:rPr>
          <w:t>www.fondoperseosirio.it</w:t>
        </w:r>
      </w:hyperlink>
      <w:r w:rsidRPr="00352D12">
        <w:rPr>
          <w:rFonts w:ascii="Arial" w:hAnsi="Arial" w:cs="Arial"/>
          <w:sz w:val="20"/>
          <w:szCs w:val="20"/>
          <w:lang w:val="it-IT"/>
        </w:rPr>
        <w:t xml:space="preserve"> </w:t>
      </w:r>
    </w:p>
    <w:p w14:paraId="27F0FFDC" w14:textId="77777777" w:rsidR="00352D12" w:rsidRPr="00352D12" w:rsidRDefault="00352D12" w:rsidP="00352D12">
      <w:pPr>
        <w:pStyle w:val="Default"/>
        <w:spacing w:line="288" w:lineRule="auto"/>
        <w:jc w:val="both"/>
        <w:rPr>
          <w:sz w:val="20"/>
          <w:szCs w:val="20"/>
          <w:lang w:eastAsia="it-IT"/>
        </w:rPr>
      </w:pPr>
    </w:p>
    <w:p w14:paraId="3FE497D8" w14:textId="1200D0B2" w:rsidR="00300E7C" w:rsidRPr="00352D12" w:rsidRDefault="00130690" w:rsidP="00352D12">
      <w:pPr>
        <w:pStyle w:val="Titolo1"/>
        <w:spacing w:before="0" w:after="0"/>
        <w:rPr>
          <w:rFonts w:cs="Arial"/>
          <w:lang w:eastAsia="it-IT"/>
        </w:rPr>
      </w:pPr>
      <w:r w:rsidRPr="00352D12">
        <w:rPr>
          <w:rFonts w:cs="Arial"/>
          <w:lang w:eastAsia="it-IT"/>
        </w:rPr>
        <w:t>Caratteristiche indicative de</w:t>
      </w:r>
      <w:r w:rsidR="00765694">
        <w:rPr>
          <w:rFonts w:cs="Arial"/>
          <w:lang w:eastAsia="it-IT"/>
        </w:rPr>
        <w:t>l</w:t>
      </w:r>
      <w:r w:rsidRPr="00352D12">
        <w:rPr>
          <w:rFonts w:cs="Arial"/>
          <w:lang w:eastAsia="it-IT"/>
        </w:rPr>
        <w:t xml:space="preserve"> m</w:t>
      </w:r>
      <w:r w:rsidR="00300E7C" w:rsidRPr="00352D12">
        <w:rPr>
          <w:rFonts w:cs="Arial"/>
          <w:lang w:eastAsia="it-IT"/>
        </w:rPr>
        <w:t>andat</w:t>
      </w:r>
      <w:r w:rsidR="00765694">
        <w:rPr>
          <w:rFonts w:cs="Arial"/>
          <w:lang w:eastAsia="it-IT"/>
        </w:rPr>
        <w:t>o</w:t>
      </w:r>
      <w:r w:rsidR="00300E7C" w:rsidRPr="00352D12">
        <w:rPr>
          <w:rFonts w:cs="Arial"/>
          <w:lang w:eastAsia="it-IT"/>
        </w:rPr>
        <w:t xml:space="preserve"> di gestione in corso di affidamento</w:t>
      </w:r>
    </w:p>
    <w:p w14:paraId="0476BCFD" w14:textId="0837B8B1" w:rsidR="0089016B" w:rsidRPr="00352D12" w:rsidRDefault="00D94E85" w:rsidP="00352D12">
      <w:pPr>
        <w:pStyle w:val="Testo"/>
        <w:spacing w:after="0" w:line="288" w:lineRule="auto"/>
        <w:ind w:left="0"/>
        <w:rPr>
          <w:rFonts w:eastAsia="Calibri"/>
          <w:color w:val="000000"/>
          <w:szCs w:val="20"/>
          <w:lang w:eastAsia="en-US"/>
        </w:rPr>
      </w:pPr>
      <w:r w:rsidRPr="00352D12">
        <w:rPr>
          <w:rFonts w:eastAsia="Calibri"/>
          <w:color w:val="000000"/>
          <w:szCs w:val="20"/>
          <w:lang w:eastAsia="en-US"/>
        </w:rPr>
        <w:t>I</w:t>
      </w:r>
      <w:r w:rsidR="003F0D40" w:rsidRPr="00352D12">
        <w:rPr>
          <w:rFonts w:eastAsia="Calibri"/>
          <w:color w:val="000000"/>
          <w:szCs w:val="20"/>
          <w:lang w:eastAsia="en-US"/>
        </w:rPr>
        <w:t>l Fondo</w:t>
      </w:r>
      <w:r w:rsidR="005A0453" w:rsidRPr="00352D12">
        <w:rPr>
          <w:rFonts w:eastAsia="Calibri"/>
          <w:color w:val="000000"/>
          <w:szCs w:val="20"/>
          <w:lang w:eastAsia="en-US"/>
        </w:rPr>
        <w:t xml:space="preserve"> Pensione</w:t>
      </w:r>
      <w:r w:rsidR="003F0D40" w:rsidRPr="00352D12">
        <w:rPr>
          <w:rFonts w:eastAsia="Calibri"/>
          <w:color w:val="000000"/>
          <w:szCs w:val="20"/>
          <w:lang w:eastAsia="en-US"/>
        </w:rPr>
        <w:t xml:space="preserve"> </w:t>
      </w:r>
      <w:r w:rsidR="00E8069F" w:rsidRPr="00352D12">
        <w:rPr>
          <w:rFonts w:eastAsia="Calibri"/>
          <w:color w:val="000000"/>
          <w:szCs w:val="20"/>
          <w:lang w:eastAsia="en-US"/>
        </w:rPr>
        <w:t xml:space="preserve">intende </w:t>
      </w:r>
      <w:r w:rsidR="007E0014" w:rsidRPr="00352D12">
        <w:rPr>
          <w:rFonts w:eastAsia="Calibri"/>
          <w:color w:val="000000"/>
          <w:szCs w:val="20"/>
          <w:lang w:eastAsia="en-US"/>
        </w:rPr>
        <w:t>selezionare</w:t>
      </w:r>
      <w:r w:rsidR="0025787B" w:rsidRPr="0025787B">
        <w:rPr>
          <w:rFonts w:eastAsia="Calibri"/>
          <w:color w:val="000000"/>
          <w:szCs w:val="20"/>
          <w:lang w:eastAsia="en-US"/>
        </w:rPr>
        <w:t xml:space="preserve"> </w:t>
      </w:r>
      <w:r w:rsidR="0025787B">
        <w:rPr>
          <w:rFonts w:eastAsia="Calibri"/>
          <w:color w:val="000000"/>
          <w:szCs w:val="20"/>
          <w:lang w:eastAsia="en-US"/>
        </w:rPr>
        <w:t xml:space="preserve">per il comparto Azionario </w:t>
      </w:r>
      <w:r w:rsidR="00106FBE" w:rsidRPr="00352D12">
        <w:rPr>
          <w:rFonts w:eastAsia="Calibri"/>
          <w:b/>
          <w:bCs/>
          <w:color w:val="000000"/>
          <w:szCs w:val="20"/>
          <w:lang w:eastAsia="en-US"/>
        </w:rPr>
        <w:t>un gestore</w:t>
      </w:r>
      <w:r w:rsidR="00106FBE" w:rsidRPr="00352D12">
        <w:rPr>
          <w:rFonts w:eastAsia="Calibri"/>
          <w:color w:val="000000"/>
          <w:szCs w:val="20"/>
          <w:lang w:eastAsia="en-US"/>
        </w:rPr>
        <w:t xml:space="preserve"> a cui</w:t>
      </w:r>
      <w:r w:rsidR="00BD58F8">
        <w:rPr>
          <w:rFonts w:eastAsia="Calibri"/>
          <w:color w:val="000000"/>
          <w:szCs w:val="20"/>
          <w:lang w:eastAsia="en-US"/>
        </w:rPr>
        <w:t xml:space="preserve"> affidare</w:t>
      </w:r>
      <w:r w:rsidR="00106FBE" w:rsidRPr="00352D12">
        <w:rPr>
          <w:rFonts w:eastAsia="Calibri"/>
          <w:color w:val="000000"/>
          <w:szCs w:val="20"/>
          <w:lang w:eastAsia="en-US"/>
        </w:rPr>
        <w:t xml:space="preserve"> </w:t>
      </w:r>
      <w:r w:rsidR="00352D12" w:rsidRPr="002E4B7F">
        <w:rPr>
          <w:rFonts w:eastAsia="Calibri"/>
          <w:b/>
          <w:bCs/>
          <w:color w:val="000000"/>
          <w:szCs w:val="20"/>
          <w:lang w:eastAsia="en-US"/>
        </w:rPr>
        <w:t>un</w:t>
      </w:r>
      <w:r w:rsidR="0089016B" w:rsidRPr="002E4B7F">
        <w:rPr>
          <w:rFonts w:eastAsia="Calibri"/>
          <w:b/>
          <w:bCs/>
          <w:color w:val="000000"/>
          <w:szCs w:val="20"/>
          <w:lang w:eastAsia="en-US"/>
        </w:rPr>
        <w:t xml:space="preserve"> </w:t>
      </w:r>
      <w:r w:rsidR="00A13532" w:rsidRPr="002E4B7F">
        <w:rPr>
          <w:rFonts w:eastAsia="Calibri"/>
          <w:b/>
          <w:bCs/>
          <w:color w:val="000000"/>
          <w:szCs w:val="20"/>
          <w:lang w:eastAsia="en-US"/>
        </w:rPr>
        <w:t>mandat</w:t>
      </w:r>
      <w:r w:rsidR="000B5B8A" w:rsidRPr="002E4B7F">
        <w:rPr>
          <w:rFonts w:eastAsia="Calibri"/>
          <w:b/>
          <w:bCs/>
          <w:color w:val="000000"/>
          <w:szCs w:val="20"/>
          <w:lang w:eastAsia="en-US"/>
        </w:rPr>
        <w:t>o</w:t>
      </w:r>
      <w:r w:rsidR="00A13532" w:rsidRPr="00352D12">
        <w:rPr>
          <w:rFonts w:eastAsia="Calibri"/>
          <w:color w:val="000000"/>
          <w:szCs w:val="20"/>
          <w:lang w:eastAsia="en-US"/>
        </w:rPr>
        <w:t xml:space="preserve"> </w:t>
      </w:r>
      <w:r w:rsidR="00E225C9" w:rsidRPr="00352D12">
        <w:rPr>
          <w:rFonts w:eastAsia="Calibri"/>
          <w:color w:val="000000"/>
          <w:szCs w:val="20"/>
          <w:lang w:eastAsia="en-US"/>
        </w:rPr>
        <w:t xml:space="preserve">di tipo </w:t>
      </w:r>
      <w:r w:rsidR="00CD52DE" w:rsidRPr="00352D12">
        <w:rPr>
          <w:rFonts w:eastAsia="Calibri"/>
          <w:color w:val="000000"/>
          <w:szCs w:val="20"/>
          <w:lang w:eastAsia="en-US"/>
        </w:rPr>
        <w:t>“</w:t>
      </w:r>
      <w:r w:rsidR="00CD52DE" w:rsidRPr="00352D12">
        <w:rPr>
          <w:rFonts w:eastAsia="Calibri"/>
          <w:b/>
          <w:bCs/>
          <w:i/>
          <w:iCs/>
          <w:color w:val="000000"/>
          <w:szCs w:val="20"/>
          <w:lang w:eastAsia="en-US"/>
        </w:rPr>
        <w:t>Azionario Globale</w:t>
      </w:r>
      <w:r w:rsidR="00A13532" w:rsidRPr="00352D12">
        <w:rPr>
          <w:rFonts w:eastAsia="Calibri"/>
          <w:b/>
          <w:bCs/>
          <w:i/>
          <w:iCs/>
          <w:color w:val="000000"/>
          <w:szCs w:val="20"/>
          <w:lang w:eastAsia="en-US"/>
        </w:rPr>
        <w:t xml:space="preserve"> Attivo</w:t>
      </w:r>
      <w:r w:rsidR="00CD52DE" w:rsidRPr="00352D12">
        <w:rPr>
          <w:rFonts w:eastAsia="Calibri"/>
          <w:color w:val="000000"/>
          <w:szCs w:val="20"/>
          <w:lang w:eastAsia="en-US"/>
        </w:rPr>
        <w:t>”</w:t>
      </w:r>
      <w:r w:rsidR="000B5B8A" w:rsidRPr="00352D12">
        <w:rPr>
          <w:rFonts w:eastAsia="Calibri"/>
          <w:color w:val="000000"/>
          <w:szCs w:val="20"/>
          <w:lang w:eastAsia="en-US"/>
        </w:rPr>
        <w:t xml:space="preserve"> </w:t>
      </w:r>
      <w:r w:rsidR="0089016B" w:rsidRPr="00352D12">
        <w:rPr>
          <w:rFonts w:eastAsia="Calibri"/>
          <w:color w:val="000000"/>
          <w:szCs w:val="20"/>
          <w:lang w:eastAsia="en-US"/>
        </w:rPr>
        <w:t xml:space="preserve">di importo iniziale stimato in </w:t>
      </w:r>
      <w:r w:rsidR="0089016B" w:rsidRPr="00203E6B">
        <w:rPr>
          <w:rFonts w:eastAsia="Calibri"/>
          <w:color w:val="000000"/>
          <w:szCs w:val="20"/>
          <w:lang w:eastAsia="en-US"/>
        </w:rPr>
        <w:t xml:space="preserve">circa </w:t>
      </w:r>
      <w:r w:rsidR="00F14DCA" w:rsidRPr="00DA2578">
        <w:rPr>
          <w:rFonts w:eastAsia="Calibri"/>
          <w:b/>
          <w:bCs/>
          <w:color w:val="000000"/>
          <w:szCs w:val="20"/>
          <w:lang w:eastAsia="en-US"/>
        </w:rPr>
        <w:t>180</w:t>
      </w:r>
      <w:r w:rsidR="00F14DCA" w:rsidRPr="00203E6B">
        <w:rPr>
          <w:rFonts w:eastAsia="Calibri"/>
          <w:color w:val="000000"/>
          <w:szCs w:val="20"/>
          <w:lang w:eastAsia="en-US"/>
        </w:rPr>
        <w:t xml:space="preserve"> </w:t>
      </w:r>
      <w:r w:rsidR="0089016B" w:rsidRPr="00203E6B">
        <w:rPr>
          <w:rFonts w:eastAsia="Calibri"/>
          <w:color w:val="000000"/>
          <w:szCs w:val="20"/>
          <w:lang w:eastAsia="en-US"/>
        </w:rPr>
        <w:t>milioni</w:t>
      </w:r>
      <w:r w:rsidR="0089016B" w:rsidRPr="00352D12">
        <w:rPr>
          <w:rFonts w:eastAsia="Calibri"/>
          <w:color w:val="000000"/>
          <w:szCs w:val="20"/>
          <w:lang w:eastAsia="en-US"/>
        </w:rPr>
        <w:t xml:space="preserve"> di euro</w:t>
      </w:r>
      <w:r w:rsidR="0025787B">
        <w:rPr>
          <w:rFonts w:eastAsia="Calibri"/>
          <w:color w:val="000000"/>
          <w:szCs w:val="20"/>
          <w:lang w:eastAsia="en-US"/>
        </w:rPr>
        <w:t>.</w:t>
      </w:r>
      <w:r w:rsidR="00005CEA">
        <w:rPr>
          <w:rFonts w:eastAsia="Calibri"/>
          <w:color w:val="000000"/>
          <w:szCs w:val="20"/>
          <w:lang w:eastAsia="en-US"/>
        </w:rPr>
        <w:t xml:space="preserve"> </w:t>
      </w:r>
    </w:p>
    <w:p w14:paraId="0123EB9E" w14:textId="77777777" w:rsidR="00352D12" w:rsidRPr="00352D12" w:rsidRDefault="00352D12" w:rsidP="00352D12">
      <w:pPr>
        <w:pStyle w:val="Testo"/>
        <w:spacing w:after="0" w:line="288" w:lineRule="auto"/>
        <w:ind w:left="0"/>
        <w:rPr>
          <w:rFonts w:eastAsia="Calibri"/>
          <w:color w:val="000000"/>
          <w:szCs w:val="20"/>
          <w:lang w:eastAsia="en-US"/>
        </w:rPr>
      </w:pPr>
    </w:p>
    <w:p w14:paraId="0DBCCA70" w14:textId="7FE04CD2" w:rsidR="00F93CF4" w:rsidRPr="00352D12" w:rsidRDefault="00F93CF4" w:rsidP="00352D12">
      <w:pPr>
        <w:pStyle w:val="Testo"/>
        <w:spacing w:after="0" w:line="288" w:lineRule="auto"/>
        <w:ind w:left="0"/>
        <w:rPr>
          <w:szCs w:val="20"/>
          <w:lang w:eastAsia="it-IT"/>
        </w:rPr>
      </w:pPr>
      <w:r w:rsidRPr="00352D12">
        <w:rPr>
          <w:szCs w:val="20"/>
          <w:lang w:eastAsia="it-IT"/>
        </w:rPr>
        <w:t xml:space="preserve">Le caratteristiche </w:t>
      </w:r>
      <w:r w:rsidR="0090731A" w:rsidRPr="00352D12">
        <w:rPr>
          <w:szCs w:val="20"/>
          <w:lang w:eastAsia="it-IT"/>
        </w:rPr>
        <w:t xml:space="preserve">indicative </w:t>
      </w:r>
      <w:r w:rsidR="000B5B8A" w:rsidRPr="00352D12">
        <w:rPr>
          <w:szCs w:val="20"/>
          <w:lang w:eastAsia="it-IT"/>
        </w:rPr>
        <w:t>de</w:t>
      </w:r>
      <w:r w:rsidR="00352D12" w:rsidRPr="00352D12">
        <w:rPr>
          <w:szCs w:val="20"/>
          <w:lang w:eastAsia="it-IT"/>
        </w:rPr>
        <w:t>l</w:t>
      </w:r>
      <w:r w:rsidR="004E5E06" w:rsidRPr="00352D12">
        <w:rPr>
          <w:szCs w:val="20"/>
          <w:lang w:eastAsia="it-IT"/>
        </w:rPr>
        <w:t xml:space="preserve"> </w:t>
      </w:r>
      <w:r w:rsidR="003002C5" w:rsidRPr="00352D12">
        <w:rPr>
          <w:szCs w:val="20"/>
          <w:lang w:eastAsia="it-IT"/>
        </w:rPr>
        <w:t>m</w:t>
      </w:r>
      <w:r w:rsidRPr="00352D12">
        <w:rPr>
          <w:szCs w:val="20"/>
          <w:lang w:eastAsia="it-IT"/>
        </w:rPr>
        <w:t>andat</w:t>
      </w:r>
      <w:r w:rsidR="00352D12" w:rsidRPr="00352D12">
        <w:rPr>
          <w:szCs w:val="20"/>
          <w:lang w:eastAsia="it-IT"/>
        </w:rPr>
        <w:t>o</w:t>
      </w:r>
      <w:r w:rsidR="00ED7BB1" w:rsidRPr="00352D12">
        <w:rPr>
          <w:szCs w:val="20"/>
          <w:lang w:eastAsia="it-IT"/>
        </w:rPr>
        <w:t xml:space="preserve"> in affidamento</w:t>
      </w:r>
      <w:r w:rsidR="004E5E06" w:rsidRPr="00352D12">
        <w:rPr>
          <w:szCs w:val="20"/>
          <w:lang w:eastAsia="it-IT"/>
        </w:rPr>
        <w:t xml:space="preserve"> </w:t>
      </w:r>
      <w:r w:rsidRPr="00352D12">
        <w:rPr>
          <w:szCs w:val="20"/>
          <w:lang w:eastAsia="it-IT"/>
        </w:rPr>
        <w:t xml:space="preserve">sono riportate in </w:t>
      </w:r>
      <w:r w:rsidRPr="00352D12">
        <w:rPr>
          <w:b/>
          <w:szCs w:val="20"/>
          <w:lang w:eastAsia="it-IT"/>
        </w:rPr>
        <w:t>Allegato 1</w:t>
      </w:r>
      <w:r w:rsidRPr="00352D12">
        <w:rPr>
          <w:szCs w:val="20"/>
          <w:lang w:eastAsia="it-IT"/>
        </w:rPr>
        <w:t xml:space="preserve">, </w:t>
      </w:r>
      <w:r w:rsidR="004B049C" w:rsidRPr="00352D12">
        <w:rPr>
          <w:szCs w:val="20"/>
          <w:lang w:eastAsia="it-IT"/>
        </w:rPr>
        <w:t xml:space="preserve">che forma parte integrante </w:t>
      </w:r>
      <w:r w:rsidR="00B01158" w:rsidRPr="00352D12">
        <w:rPr>
          <w:szCs w:val="20"/>
          <w:lang w:eastAsia="it-IT"/>
        </w:rPr>
        <w:t xml:space="preserve">e sostanziale </w:t>
      </w:r>
      <w:r w:rsidR="004B049C" w:rsidRPr="00352D12">
        <w:rPr>
          <w:szCs w:val="20"/>
          <w:lang w:eastAsia="it-IT"/>
        </w:rPr>
        <w:t xml:space="preserve">del presente Bando, ferma </w:t>
      </w:r>
      <w:r w:rsidRPr="00352D12">
        <w:rPr>
          <w:szCs w:val="20"/>
          <w:lang w:eastAsia="it-IT"/>
        </w:rPr>
        <w:t xml:space="preserve">restando la facoltà </w:t>
      </w:r>
      <w:r w:rsidR="004B049C" w:rsidRPr="00352D12">
        <w:rPr>
          <w:szCs w:val="20"/>
          <w:lang w:eastAsia="it-IT"/>
        </w:rPr>
        <w:t>del</w:t>
      </w:r>
      <w:r w:rsidRPr="00352D12">
        <w:rPr>
          <w:szCs w:val="20"/>
          <w:lang w:eastAsia="it-IT"/>
        </w:rPr>
        <w:t xml:space="preserve"> Consiglio di Amministrazione di apportare modifiche in sede di stipula dell</w:t>
      </w:r>
      <w:r w:rsidR="00352D12">
        <w:rPr>
          <w:szCs w:val="20"/>
          <w:lang w:eastAsia="it-IT"/>
        </w:rPr>
        <w:t>a</w:t>
      </w:r>
      <w:r w:rsidR="005E0B4A" w:rsidRPr="00352D12">
        <w:rPr>
          <w:szCs w:val="20"/>
          <w:lang w:eastAsia="it-IT"/>
        </w:rPr>
        <w:t xml:space="preserve"> relativ</w:t>
      </w:r>
      <w:r w:rsidR="00352D12">
        <w:rPr>
          <w:szCs w:val="20"/>
          <w:lang w:eastAsia="it-IT"/>
        </w:rPr>
        <w:t>a</w:t>
      </w:r>
      <w:r w:rsidRPr="00352D12">
        <w:rPr>
          <w:szCs w:val="20"/>
          <w:lang w:eastAsia="it-IT"/>
        </w:rPr>
        <w:t xml:space="preserve"> Convenzion</w:t>
      </w:r>
      <w:r w:rsidR="00352D12">
        <w:rPr>
          <w:szCs w:val="20"/>
          <w:lang w:eastAsia="it-IT"/>
        </w:rPr>
        <w:t>e</w:t>
      </w:r>
      <w:r w:rsidRPr="00352D12">
        <w:rPr>
          <w:szCs w:val="20"/>
          <w:lang w:eastAsia="it-IT"/>
        </w:rPr>
        <w:t>.</w:t>
      </w:r>
    </w:p>
    <w:p w14:paraId="6B9E6130" w14:textId="77777777" w:rsidR="00352D12" w:rsidRPr="00352D12" w:rsidRDefault="00352D12" w:rsidP="00352D12">
      <w:pPr>
        <w:pStyle w:val="Testo"/>
        <w:spacing w:after="0" w:line="288" w:lineRule="auto"/>
        <w:ind w:left="0"/>
        <w:rPr>
          <w:szCs w:val="20"/>
          <w:lang w:eastAsia="it-IT"/>
        </w:rPr>
      </w:pPr>
    </w:p>
    <w:p w14:paraId="5B2696EF" w14:textId="0874B406" w:rsidR="00F902D1" w:rsidRPr="00352D12" w:rsidRDefault="00F902D1" w:rsidP="00352D12">
      <w:pPr>
        <w:widowControl w:val="0"/>
        <w:spacing w:line="288" w:lineRule="auto"/>
        <w:rPr>
          <w:rFonts w:ascii="Arial" w:eastAsia="Calibri" w:hAnsi="Arial" w:cs="Arial"/>
          <w:color w:val="000000"/>
          <w:sz w:val="20"/>
          <w:lang w:eastAsia="en-US"/>
        </w:rPr>
      </w:pPr>
      <w:r w:rsidRPr="00352D12">
        <w:rPr>
          <w:rFonts w:ascii="Arial" w:eastAsia="Calibri" w:hAnsi="Arial" w:cs="Arial"/>
          <w:color w:val="000000"/>
          <w:sz w:val="20"/>
          <w:lang w:eastAsia="en-US"/>
        </w:rPr>
        <w:t xml:space="preserve">Per </w:t>
      </w:r>
      <w:r w:rsidR="00486866" w:rsidRPr="00352D12">
        <w:rPr>
          <w:rFonts w:ascii="Arial" w:eastAsia="Calibri" w:hAnsi="Arial" w:cs="Arial"/>
          <w:color w:val="000000"/>
          <w:sz w:val="20"/>
          <w:lang w:eastAsia="en-US"/>
        </w:rPr>
        <w:t>i</w:t>
      </w:r>
      <w:r w:rsidR="00352D12" w:rsidRPr="00352D12">
        <w:rPr>
          <w:rFonts w:ascii="Arial" w:eastAsia="Calibri" w:hAnsi="Arial" w:cs="Arial"/>
          <w:color w:val="000000"/>
          <w:sz w:val="20"/>
          <w:lang w:eastAsia="en-US"/>
        </w:rPr>
        <w:t>l</w:t>
      </w:r>
      <w:r w:rsidR="00486866" w:rsidRPr="00352D12">
        <w:rPr>
          <w:rFonts w:ascii="Arial" w:eastAsia="Calibri" w:hAnsi="Arial" w:cs="Arial"/>
          <w:color w:val="000000"/>
          <w:sz w:val="20"/>
          <w:lang w:eastAsia="en-US"/>
        </w:rPr>
        <w:t xml:space="preserve"> </w:t>
      </w:r>
      <w:r w:rsidR="003002C5" w:rsidRPr="00352D12">
        <w:rPr>
          <w:rFonts w:ascii="Arial" w:eastAsia="Calibri" w:hAnsi="Arial" w:cs="Arial"/>
          <w:color w:val="000000"/>
          <w:sz w:val="20"/>
          <w:lang w:eastAsia="en-US"/>
        </w:rPr>
        <w:t>mandat</w:t>
      </w:r>
      <w:r w:rsidR="00352D12" w:rsidRPr="00352D12">
        <w:rPr>
          <w:rFonts w:ascii="Arial" w:eastAsia="Calibri" w:hAnsi="Arial" w:cs="Arial"/>
          <w:color w:val="000000"/>
          <w:sz w:val="20"/>
          <w:lang w:eastAsia="en-US"/>
        </w:rPr>
        <w:t>o</w:t>
      </w:r>
      <w:r w:rsidR="003002C5" w:rsidRPr="00352D12">
        <w:rPr>
          <w:rFonts w:ascii="Arial" w:eastAsia="Calibri" w:hAnsi="Arial" w:cs="Arial"/>
          <w:color w:val="000000"/>
          <w:sz w:val="20"/>
          <w:lang w:eastAsia="en-US"/>
        </w:rPr>
        <w:t xml:space="preserve"> </w:t>
      </w:r>
      <w:r w:rsidRPr="00352D12">
        <w:rPr>
          <w:rFonts w:ascii="Arial" w:eastAsia="Calibri" w:hAnsi="Arial" w:cs="Arial"/>
          <w:color w:val="000000"/>
          <w:sz w:val="20"/>
          <w:lang w:eastAsia="en-US"/>
        </w:rPr>
        <w:t>in assegnazione:</w:t>
      </w:r>
    </w:p>
    <w:p w14:paraId="480153B8" w14:textId="4DBDD687" w:rsidR="00352D12" w:rsidRPr="00352D12" w:rsidRDefault="00F902D1" w:rsidP="00352D12">
      <w:pPr>
        <w:pStyle w:val="Testo"/>
        <w:numPr>
          <w:ilvl w:val="0"/>
          <w:numId w:val="44"/>
        </w:numPr>
        <w:tabs>
          <w:tab w:val="left" w:pos="426"/>
        </w:tabs>
        <w:spacing w:after="0" w:line="288" w:lineRule="auto"/>
        <w:rPr>
          <w:rFonts w:eastAsia="Calibri"/>
          <w:color w:val="000000"/>
          <w:szCs w:val="20"/>
        </w:rPr>
      </w:pPr>
      <w:r w:rsidRPr="00352D12">
        <w:rPr>
          <w:rFonts w:eastAsia="Calibri"/>
          <w:color w:val="000000"/>
          <w:szCs w:val="20"/>
        </w:rPr>
        <w:t>l</w:t>
      </w:r>
      <w:r w:rsidR="00D051BE" w:rsidRPr="00352D12">
        <w:rPr>
          <w:rFonts w:eastAsia="Calibri"/>
          <w:color w:val="000000"/>
          <w:szCs w:val="20"/>
        </w:rPr>
        <w:t>a</w:t>
      </w:r>
      <w:r w:rsidR="007B2248" w:rsidRPr="00352D12">
        <w:rPr>
          <w:rFonts w:eastAsia="Calibri"/>
          <w:color w:val="000000"/>
          <w:szCs w:val="20"/>
        </w:rPr>
        <w:t xml:space="preserve"> durata </w:t>
      </w:r>
      <w:r w:rsidR="00F93CF4" w:rsidRPr="00352D12">
        <w:rPr>
          <w:rFonts w:eastAsia="Calibri"/>
          <w:color w:val="000000"/>
          <w:szCs w:val="20"/>
        </w:rPr>
        <w:t>dell</w:t>
      </w:r>
      <w:r w:rsidRPr="00352D12">
        <w:rPr>
          <w:rFonts w:eastAsia="Calibri"/>
          <w:color w:val="000000"/>
          <w:szCs w:val="20"/>
        </w:rPr>
        <w:t>a</w:t>
      </w:r>
      <w:r w:rsidR="00F93CF4" w:rsidRPr="00352D12">
        <w:rPr>
          <w:rFonts w:eastAsia="Calibri"/>
          <w:color w:val="000000"/>
          <w:szCs w:val="20"/>
        </w:rPr>
        <w:t xml:space="preserve"> </w:t>
      </w:r>
      <w:r w:rsidR="005D3198" w:rsidRPr="00352D12">
        <w:rPr>
          <w:rFonts w:eastAsia="Calibri"/>
          <w:color w:val="000000"/>
          <w:szCs w:val="20"/>
        </w:rPr>
        <w:t>C</w:t>
      </w:r>
      <w:r w:rsidR="00F93CF4" w:rsidRPr="00352D12">
        <w:rPr>
          <w:rFonts w:eastAsia="Calibri"/>
          <w:color w:val="000000"/>
          <w:szCs w:val="20"/>
        </w:rPr>
        <w:t>onvenzion</w:t>
      </w:r>
      <w:r w:rsidRPr="00352D12">
        <w:rPr>
          <w:rFonts w:eastAsia="Calibri"/>
          <w:color w:val="000000"/>
          <w:szCs w:val="20"/>
        </w:rPr>
        <w:t>e</w:t>
      </w:r>
      <w:r w:rsidR="00F93CF4" w:rsidRPr="00352D12">
        <w:rPr>
          <w:rFonts w:eastAsia="Calibri"/>
          <w:color w:val="000000"/>
          <w:szCs w:val="20"/>
        </w:rPr>
        <w:t xml:space="preserve"> </w:t>
      </w:r>
      <w:r w:rsidR="00D051BE" w:rsidRPr="00352D12">
        <w:rPr>
          <w:rFonts w:eastAsia="Calibri"/>
          <w:color w:val="000000"/>
          <w:szCs w:val="20"/>
        </w:rPr>
        <w:t xml:space="preserve">sarà pari </w:t>
      </w:r>
      <w:r w:rsidR="00325719" w:rsidRPr="00352D12">
        <w:rPr>
          <w:rFonts w:eastAsia="Calibri"/>
          <w:color w:val="000000"/>
          <w:szCs w:val="20"/>
        </w:rPr>
        <w:t xml:space="preserve">a </w:t>
      </w:r>
      <w:proofErr w:type="gramStart"/>
      <w:r w:rsidR="001A328D" w:rsidRPr="004C69C7">
        <w:rPr>
          <w:rFonts w:eastAsia="Calibri"/>
          <w:color w:val="000000"/>
          <w:szCs w:val="20"/>
        </w:rPr>
        <w:t>5</w:t>
      </w:r>
      <w:proofErr w:type="gramEnd"/>
      <w:r w:rsidR="001A328D" w:rsidRPr="00352D12">
        <w:rPr>
          <w:rFonts w:eastAsia="Calibri"/>
          <w:color w:val="000000"/>
          <w:szCs w:val="20"/>
        </w:rPr>
        <w:t xml:space="preserve"> </w:t>
      </w:r>
      <w:r w:rsidR="00325719" w:rsidRPr="00352D12">
        <w:rPr>
          <w:rFonts w:eastAsia="Calibri"/>
          <w:color w:val="000000"/>
          <w:szCs w:val="20"/>
        </w:rPr>
        <w:t>anni</w:t>
      </w:r>
      <w:r w:rsidRPr="00352D12">
        <w:rPr>
          <w:rFonts w:eastAsia="Calibri"/>
          <w:color w:val="000000"/>
          <w:szCs w:val="20"/>
        </w:rPr>
        <w:t>;</w:t>
      </w:r>
      <w:r w:rsidR="00325719" w:rsidRPr="00352D12">
        <w:rPr>
          <w:rFonts w:eastAsia="Calibri"/>
          <w:color w:val="000000"/>
          <w:szCs w:val="20"/>
        </w:rPr>
        <w:t xml:space="preserve"> </w:t>
      </w:r>
    </w:p>
    <w:p w14:paraId="14FB0957" w14:textId="77777777" w:rsidR="002E4B7F" w:rsidRPr="002E4B7F" w:rsidRDefault="002E4B7F" w:rsidP="002E4B7F">
      <w:pPr>
        <w:pStyle w:val="Testo"/>
        <w:numPr>
          <w:ilvl w:val="0"/>
          <w:numId w:val="44"/>
        </w:numPr>
        <w:tabs>
          <w:tab w:val="left" w:pos="426"/>
        </w:tabs>
        <w:spacing w:line="288" w:lineRule="auto"/>
        <w:rPr>
          <w:rFonts w:eastAsia="Calibri"/>
          <w:color w:val="000000"/>
          <w:lang w:eastAsia="en-US"/>
        </w:rPr>
      </w:pPr>
      <w:r w:rsidRPr="002E4B7F">
        <w:rPr>
          <w:rFonts w:eastAsia="Calibri"/>
          <w:color w:val="000000"/>
          <w:lang w:eastAsia="en-US"/>
        </w:rPr>
        <w:t xml:space="preserve">fermo restando la preferenza per una gestione prevalentemente in titoli, è ammesso l’utilizzo di OICR/ETF. Ai sensi dell’art. 5 del D.MEF. 166/2014 tale utilizzo dovrà essere adeguatamente motivato, in coerenza con i limiti e le finalità della normativa, ivi inclusa la necessità di non comportare oneri aggiuntivi rispetto a quelli previsti nell’Offerta Economica presentata per la candidatura e ferma restando la tempestiva disponibilità di tutte le informazioni necessarie per un corretto espletamento dei controlli e per la compilazione delle segnalazioni di vigilanza del Fondo; </w:t>
      </w:r>
    </w:p>
    <w:p w14:paraId="56577ECC" w14:textId="5A0C2399" w:rsidR="00352D12" w:rsidRPr="00352D12" w:rsidRDefault="002E4B7F" w:rsidP="00352D12">
      <w:pPr>
        <w:pStyle w:val="Testo"/>
        <w:numPr>
          <w:ilvl w:val="0"/>
          <w:numId w:val="44"/>
        </w:numPr>
        <w:tabs>
          <w:tab w:val="left" w:pos="426"/>
        </w:tabs>
        <w:spacing w:after="0" w:line="288" w:lineRule="auto"/>
        <w:rPr>
          <w:rFonts w:eastAsia="Calibri"/>
          <w:color w:val="000000"/>
          <w:szCs w:val="20"/>
        </w:rPr>
      </w:pPr>
      <w:r>
        <w:rPr>
          <w:rFonts w:eastAsia="Calibri"/>
          <w:color w:val="000000"/>
          <w:szCs w:val="20"/>
          <w:lang w:eastAsia="en-US"/>
        </w:rPr>
        <w:t xml:space="preserve">è </w:t>
      </w:r>
      <w:r w:rsidRPr="002E4B7F">
        <w:rPr>
          <w:rFonts w:eastAsia="Calibri"/>
          <w:color w:val="000000"/>
          <w:szCs w:val="20"/>
          <w:lang w:eastAsia="en-US"/>
        </w:rPr>
        <w:t>consentito l’utilizzo di strumenti derivati in conformità al D.MEF.166/2014, rispetto ai quali il Fondo esprime in ogni caso la propria preferenza per l’utilizzo di derivati quotati su mercati regolamentati – ivi incluso quelli di tipo valutario - e per la sola finalità di riduzione del rischio derivante dall’investimento. Nell’operatività in derivati, inoltre, il Gestore si impegna ad assolvere agli obblighi e agli adempimenti, propri e per conto del Fondo Pensione, connessi al rispetto del Regolamento EMIR (UE) n. 648/2012</w:t>
      </w:r>
      <w:r w:rsidR="008C754D" w:rsidRPr="00352D12">
        <w:rPr>
          <w:rFonts w:eastAsia="Calibri"/>
          <w:color w:val="000000"/>
          <w:szCs w:val="20"/>
          <w:lang w:eastAsia="en-US"/>
        </w:rPr>
        <w:t>;</w:t>
      </w:r>
    </w:p>
    <w:p w14:paraId="68010588" w14:textId="446F18A1" w:rsidR="008C754D" w:rsidRPr="00352D12" w:rsidRDefault="00352D12" w:rsidP="00352D12">
      <w:pPr>
        <w:pStyle w:val="Testo"/>
        <w:numPr>
          <w:ilvl w:val="0"/>
          <w:numId w:val="44"/>
        </w:numPr>
        <w:tabs>
          <w:tab w:val="left" w:pos="426"/>
        </w:tabs>
        <w:spacing w:after="0" w:line="288" w:lineRule="auto"/>
        <w:rPr>
          <w:rFonts w:eastAsia="Calibri"/>
          <w:color w:val="000000"/>
          <w:szCs w:val="20"/>
        </w:rPr>
      </w:pPr>
      <w:r>
        <w:rPr>
          <w:rFonts w:eastAsia="Calibri"/>
          <w:color w:val="000000"/>
          <w:szCs w:val="20"/>
          <w:lang w:eastAsia="en-US"/>
        </w:rPr>
        <w:t>i</w:t>
      </w:r>
      <w:r w:rsidR="008C754D" w:rsidRPr="00352D12">
        <w:rPr>
          <w:rFonts w:eastAsia="Calibri"/>
          <w:color w:val="000000"/>
          <w:szCs w:val="20"/>
          <w:lang w:eastAsia="en-US"/>
        </w:rPr>
        <w:t>l gestore assegnatario dovrà adottare una politica di investimento che promuova caratteristiche ambientali e/o sociali in linea con l’art. 8 del Regolamento UE 2019/2088 (cd. “SFDR”), fornendo - in relazione alla stessa – le informazioni necessarie affinché il Fondo possa correttamente adempiere agli obblighi di comunicazione e rendicontazione previsti dalla normativa tempo per tempo applicabile.</w:t>
      </w:r>
    </w:p>
    <w:p w14:paraId="5599D67B" w14:textId="77777777" w:rsidR="008A6044" w:rsidRPr="00352D12" w:rsidRDefault="008A6044" w:rsidP="00352D12">
      <w:pPr>
        <w:widowControl w:val="0"/>
        <w:spacing w:line="288" w:lineRule="auto"/>
        <w:rPr>
          <w:rFonts w:ascii="Arial" w:hAnsi="Arial" w:cs="Arial"/>
          <w:b/>
          <w:sz w:val="20"/>
          <w:u w:val="single"/>
          <w:lang w:eastAsia="it-IT"/>
        </w:rPr>
      </w:pPr>
    </w:p>
    <w:p w14:paraId="1A250245" w14:textId="467BF708" w:rsidR="00E11C20" w:rsidRPr="00352D12" w:rsidRDefault="00E11C20" w:rsidP="00352D12">
      <w:pPr>
        <w:widowControl w:val="0"/>
        <w:spacing w:line="288" w:lineRule="auto"/>
        <w:rPr>
          <w:rFonts w:ascii="Arial" w:hAnsi="Arial" w:cs="Arial"/>
          <w:b/>
          <w:sz w:val="20"/>
          <w:u w:val="single"/>
          <w:lang w:eastAsia="it-IT"/>
        </w:rPr>
      </w:pPr>
      <w:r w:rsidRPr="00352D12">
        <w:rPr>
          <w:rFonts w:ascii="Arial" w:hAnsi="Arial" w:cs="Arial"/>
          <w:b/>
          <w:sz w:val="20"/>
          <w:u w:val="single"/>
          <w:lang w:eastAsia="it-IT"/>
        </w:rPr>
        <w:t>Requisiti di partecipazione</w:t>
      </w:r>
    </w:p>
    <w:p w14:paraId="7D7AA2A1" w14:textId="3B766FF9" w:rsidR="00BD7018" w:rsidRPr="00352D12" w:rsidRDefault="00E11C20" w:rsidP="00352D12">
      <w:pPr>
        <w:pStyle w:val="Testo"/>
        <w:spacing w:after="0" w:line="288" w:lineRule="auto"/>
        <w:ind w:left="0"/>
        <w:rPr>
          <w:szCs w:val="20"/>
          <w:lang w:eastAsia="it-IT"/>
        </w:rPr>
      </w:pPr>
      <w:r w:rsidRPr="00352D12">
        <w:rPr>
          <w:szCs w:val="20"/>
          <w:lang w:eastAsia="it-IT"/>
        </w:rPr>
        <w:t>Alla data</w:t>
      </w:r>
      <w:r w:rsidR="00832731" w:rsidRPr="00352D12">
        <w:rPr>
          <w:szCs w:val="20"/>
          <w:lang w:eastAsia="it-IT"/>
        </w:rPr>
        <w:t xml:space="preserve"> di pubblicazione del presente B</w:t>
      </w:r>
      <w:r w:rsidRPr="00352D12">
        <w:rPr>
          <w:szCs w:val="20"/>
          <w:lang w:eastAsia="it-IT"/>
        </w:rPr>
        <w:t xml:space="preserve">ando, i soggetti candidati (di seguito “i Candidati” o, al singolare, “il Candidato”) </w:t>
      </w:r>
      <w:r w:rsidR="002863A1" w:rsidRPr="00352D12">
        <w:rPr>
          <w:szCs w:val="20"/>
          <w:lang w:eastAsia="it-IT"/>
        </w:rPr>
        <w:t>- a pena di esclusione</w:t>
      </w:r>
      <w:r w:rsidR="006849F7" w:rsidRPr="00352D12">
        <w:rPr>
          <w:szCs w:val="20"/>
          <w:lang w:eastAsia="it-IT"/>
        </w:rPr>
        <w:t xml:space="preserve"> dall’iter selettivo</w:t>
      </w:r>
      <w:r w:rsidR="002863A1" w:rsidRPr="00352D12">
        <w:rPr>
          <w:szCs w:val="20"/>
          <w:lang w:eastAsia="it-IT"/>
        </w:rPr>
        <w:t xml:space="preserve"> </w:t>
      </w:r>
      <w:r w:rsidR="00844821" w:rsidRPr="00352D12">
        <w:rPr>
          <w:szCs w:val="20"/>
          <w:lang w:eastAsia="it-IT"/>
        </w:rPr>
        <w:t xml:space="preserve">- </w:t>
      </w:r>
      <w:r w:rsidR="002E4B7F" w:rsidRPr="002E4B7F">
        <w:rPr>
          <w:szCs w:val="20"/>
          <w:lang w:eastAsia="it-IT"/>
        </w:rPr>
        <w:t>devono possedere congiuntamente i seguenti requisiti</w:t>
      </w:r>
      <w:r w:rsidR="00BD7018" w:rsidRPr="00352D12">
        <w:rPr>
          <w:szCs w:val="20"/>
          <w:lang w:eastAsia="it-IT"/>
        </w:rPr>
        <w:t xml:space="preserve">: </w:t>
      </w:r>
    </w:p>
    <w:p w14:paraId="714424E4" w14:textId="6BCDDB6A" w:rsidR="00844821" w:rsidRPr="00352D12" w:rsidRDefault="00B06BF7" w:rsidP="00352D12">
      <w:pPr>
        <w:pStyle w:val="Testo"/>
        <w:numPr>
          <w:ilvl w:val="0"/>
          <w:numId w:val="45"/>
        </w:numPr>
        <w:spacing w:after="0" w:line="288" w:lineRule="auto"/>
        <w:rPr>
          <w:szCs w:val="20"/>
          <w:lang w:eastAsia="it-IT"/>
        </w:rPr>
      </w:pPr>
      <w:r w:rsidRPr="00352D12">
        <w:rPr>
          <w:szCs w:val="20"/>
          <w:lang w:eastAsia="it-IT"/>
        </w:rPr>
        <w:t>essere in possesso de</w:t>
      </w:r>
      <w:r w:rsidR="00844821" w:rsidRPr="00352D12">
        <w:rPr>
          <w:szCs w:val="20"/>
          <w:lang w:eastAsia="it-IT"/>
        </w:rPr>
        <w:t>i requisiti di legge previsti dal D. Lgs n. 252/05 e successive modifiche ed integrazioni;</w:t>
      </w:r>
    </w:p>
    <w:p w14:paraId="51150ADC" w14:textId="3095DC7B" w:rsidR="001122B2" w:rsidRPr="00352D12" w:rsidRDefault="004031B1" w:rsidP="00352D12">
      <w:pPr>
        <w:pStyle w:val="Testo"/>
        <w:numPr>
          <w:ilvl w:val="0"/>
          <w:numId w:val="45"/>
        </w:numPr>
        <w:spacing w:after="0" w:line="288" w:lineRule="auto"/>
        <w:rPr>
          <w:szCs w:val="20"/>
          <w:lang w:eastAsia="it-IT"/>
        </w:rPr>
      </w:pPr>
      <w:r w:rsidRPr="00352D12">
        <w:rPr>
          <w:szCs w:val="20"/>
          <w:lang w:eastAsia="it-IT"/>
        </w:rPr>
        <w:lastRenderedPageBreak/>
        <w:t xml:space="preserve">gestire </w:t>
      </w:r>
      <w:r w:rsidR="00E11C20" w:rsidRPr="00352D12">
        <w:rPr>
          <w:szCs w:val="20"/>
          <w:lang w:eastAsia="it-IT"/>
        </w:rPr>
        <w:t xml:space="preserve">mezzi di terzi </w:t>
      </w:r>
      <w:r w:rsidR="00844821" w:rsidRPr="00352D12">
        <w:rPr>
          <w:szCs w:val="20"/>
          <w:lang w:eastAsia="it-IT"/>
        </w:rPr>
        <w:t>almeno pari</w:t>
      </w:r>
      <w:r w:rsidR="00E11C20" w:rsidRPr="00352D12">
        <w:rPr>
          <w:szCs w:val="20"/>
          <w:lang w:eastAsia="it-IT"/>
        </w:rPr>
        <w:t xml:space="preserve"> a </w:t>
      </w:r>
      <w:r w:rsidR="001A328D" w:rsidRPr="004C69C7">
        <w:rPr>
          <w:szCs w:val="20"/>
          <w:lang w:eastAsia="it-IT"/>
        </w:rPr>
        <w:t>1</w:t>
      </w:r>
      <w:r w:rsidR="001122B2" w:rsidRPr="004C69C7">
        <w:rPr>
          <w:szCs w:val="20"/>
          <w:lang w:eastAsia="it-IT"/>
        </w:rPr>
        <w:t>5</w:t>
      </w:r>
      <w:r w:rsidR="00844821" w:rsidRPr="00352D12">
        <w:rPr>
          <w:szCs w:val="20"/>
          <w:lang w:eastAsia="it-IT"/>
        </w:rPr>
        <w:t xml:space="preserve"> </w:t>
      </w:r>
      <w:r w:rsidR="00E11C20" w:rsidRPr="00352D12">
        <w:rPr>
          <w:szCs w:val="20"/>
          <w:lang w:eastAsia="it-IT"/>
        </w:rPr>
        <w:t xml:space="preserve">miliardi di </w:t>
      </w:r>
      <w:proofErr w:type="gramStart"/>
      <w:r w:rsidR="00E11C20" w:rsidRPr="00352D12">
        <w:rPr>
          <w:szCs w:val="20"/>
          <w:lang w:eastAsia="it-IT"/>
        </w:rPr>
        <w:t>Euro</w:t>
      </w:r>
      <w:proofErr w:type="gramEnd"/>
      <w:r w:rsidR="00486866" w:rsidRPr="00352D12">
        <w:rPr>
          <w:szCs w:val="20"/>
          <w:lang w:eastAsia="it-IT"/>
        </w:rPr>
        <w:t>.</w:t>
      </w:r>
      <w:r w:rsidR="00844821" w:rsidRPr="00352D12">
        <w:rPr>
          <w:szCs w:val="20"/>
          <w:lang w:eastAsia="it-IT"/>
        </w:rPr>
        <w:t xml:space="preserve"> Tale requisito dovrà essere rispettato a livello di Gruppo di appartenenza del </w:t>
      </w:r>
      <w:r w:rsidR="009D6065" w:rsidRPr="00352D12">
        <w:rPr>
          <w:szCs w:val="20"/>
          <w:lang w:eastAsia="it-IT"/>
        </w:rPr>
        <w:t>Candid</w:t>
      </w:r>
      <w:r w:rsidR="00844821" w:rsidRPr="00352D12">
        <w:rPr>
          <w:szCs w:val="20"/>
          <w:lang w:eastAsia="it-IT"/>
        </w:rPr>
        <w:t>ato</w:t>
      </w:r>
      <w:r w:rsidR="00F64366" w:rsidRPr="00352D12">
        <w:rPr>
          <w:szCs w:val="20"/>
          <w:lang w:eastAsia="it-IT"/>
        </w:rPr>
        <w:t>.</w:t>
      </w:r>
    </w:p>
    <w:p w14:paraId="02144C9D" w14:textId="77777777" w:rsidR="00352D12" w:rsidRDefault="00352D12" w:rsidP="00352D12">
      <w:pPr>
        <w:pStyle w:val="Testo"/>
        <w:spacing w:after="0" w:line="288" w:lineRule="auto"/>
        <w:ind w:left="0"/>
        <w:rPr>
          <w:szCs w:val="20"/>
          <w:lang w:eastAsia="it-IT"/>
        </w:rPr>
      </w:pPr>
    </w:p>
    <w:p w14:paraId="22A1D714" w14:textId="5CB51C7D" w:rsidR="006C5E99" w:rsidRPr="00D901E5" w:rsidRDefault="004C69C7" w:rsidP="00352D12">
      <w:pPr>
        <w:pStyle w:val="Testo"/>
        <w:spacing w:after="0" w:line="288" w:lineRule="auto"/>
        <w:ind w:left="0"/>
        <w:rPr>
          <w:szCs w:val="20"/>
          <w:lang w:eastAsia="it-IT"/>
        </w:rPr>
      </w:pPr>
      <w:r w:rsidRPr="004C69C7">
        <w:rPr>
          <w:szCs w:val="20"/>
          <w:lang w:eastAsia="it-IT"/>
        </w:rPr>
        <w:t>Non sono ammesse offerte</w:t>
      </w:r>
      <w:r w:rsidR="006C5E99" w:rsidRPr="00D901E5">
        <w:rPr>
          <w:szCs w:val="20"/>
          <w:lang w:eastAsia="it-IT"/>
        </w:rPr>
        <w:t>:</w:t>
      </w:r>
    </w:p>
    <w:p w14:paraId="0EA07A66" w14:textId="4A19CD39" w:rsidR="004C69C7" w:rsidRPr="00D901E5" w:rsidRDefault="004C69C7" w:rsidP="00352D12">
      <w:pPr>
        <w:pStyle w:val="Testo"/>
        <w:numPr>
          <w:ilvl w:val="0"/>
          <w:numId w:val="46"/>
        </w:numPr>
        <w:spacing w:after="0" w:line="288" w:lineRule="auto"/>
        <w:rPr>
          <w:szCs w:val="20"/>
          <w:lang w:eastAsia="it-IT"/>
        </w:rPr>
      </w:pPr>
      <w:r w:rsidRPr="004C69C7">
        <w:rPr>
          <w:szCs w:val="20"/>
          <w:lang w:eastAsia="it-IT"/>
        </w:rPr>
        <w:t>che prevedano deleghe di gestione, neppure tra società facenti parte del medesimo Gruppo</w:t>
      </w:r>
      <w:r>
        <w:rPr>
          <w:szCs w:val="20"/>
          <w:lang w:eastAsia="it-IT"/>
        </w:rPr>
        <w:t>;</w:t>
      </w:r>
    </w:p>
    <w:p w14:paraId="31F92FDF" w14:textId="77777777" w:rsidR="008E3941" w:rsidRDefault="008E58CC" w:rsidP="008E3941">
      <w:pPr>
        <w:pStyle w:val="Testo"/>
        <w:numPr>
          <w:ilvl w:val="0"/>
          <w:numId w:val="46"/>
        </w:numPr>
        <w:spacing w:after="0" w:line="288" w:lineRule="auto"/>
        <w:rPr>
          <w:szCs w:val="20"/>
          <w:lang w:eastAsia="it-IT"/>
        </w:rPr>
      </w:pPr>
      <w:r>
        <w:rPr>
          <w:szCs w:val="20"/>
          <w:lang w:eastAsia="it-IT"/>
        </w:rPr>
        <w:t>presentate da</w:t>
      </w:r>
      <w:r w:rsidR="003764D2" w:rsidRPr="00247CBB">
        <w:rPr>
          <w:szCs w:val="20"/>
          <w:lang w:eastAsia="it-IT"/>
        </w:rPr>
        <w:t xml:space="preserve"> soggetti appartenenti a gruppi dei quali fanno parte le società aggiudicatarie dei servizi di Depositario – “</w:t>
      </w:r>
      <w:r w:rsidR="003764D2">
        <w:rPr>
          <w:szCs w:val="20"/>
          <w:lang w:eastAsia="it-IT"/>
        </w:rPr>
        <w:t>BFF Bank SpA</w:t>
      </w:r>
      <w:r w:rsidR="003764D2" w:rsidRPr="00247CBB">
        <w:rPr>
          <w:szCs w:val="20"/>
          <w:lang w:eastAsia="it-IT"/>
        </w:rPr>
        <w:t>” - e/o di gestione amministrativa e contabile del Fondo (Service Amministrativo) – “</w:t>
      </w:r>
      <w:proofErr w:type="spellStart"/>
      <w:r w:rsidR="003764D2" w:rsidRPr="007760F0">
        <w:rPr>
          <w:szCs w:val="20"/>
          <w:lang w:eastAsia="it-IT"/>
        </w:rPr>
        <w:t>Previnet</w:t>
      </w:r>
      <w:proofErr w:type="spellEnd"/>
      <w:r w:rsidR="003764D2" w:rsidRPr="007760F0">
        <w:rPr>
          <w:szCs w:val="20"/>
          <w:lang w:eastAsia="it-IT"/>
        </w:rPr>
        <w:t xml:space="preserve"> </w:t>
      </w:r>
      <w:r w:rsidR="003764D2">
        <w:rPr>
          <w:szCs w:val="20"/>
          <w:lang w:eastAsia="it-IT"/>
        </w:rPr>
        <w:t>SpA</w:t>
      </w:r>
      <w:r w:rsidR="003764D2" w:rsidRPr="00247CBB">
        <w:rPr>
          <w:szCs w:val="20"/>
          <w:lang w:eastAsia="it-IT"/>
        </w:rPr>
        <w:t>”</w:t>
      </w:r>
      <w:r w:rsidR="008E3941">
        <w:rPr>
          <w:szCs w:val="20"/>
          <w:lang w:eastAsia="it-IT"/>
        </w:rPr>
        <w:t>;</w:t>
      </w:r>
    </w:p>
    <w:p w14:paraId="2280D7DC" w14:textId="264270F5" w:rsidR="003764D2" w:rsidRPr="00247CBB" w:rsidRDefault="008E3941" w:rsidP="008E3941">
      <w:pPr>
        <w:pStyle w:val="Testo"/>
        <w:numPr>
          <w:ilvl w:val="0"/>
          <w:numId w:val="46"/>
        </w:numPr>
        <w:spacing w:after="0" w:line="288" w:lineRule="auto"/>
        <w:rPr>
          <w:szCs w:val="20"/>
          <w:lang w:eastAsia="it-IT"/>
        </w:rPr>
      </w:pPr>
      <w:r>
        <w:rPr>
          <w:szCs w:val="20"/>
          <w:lang w:eastAsia="it-IT"/>
        </w:rPr>
        <w:t>presentate da società attualmente assegnatarie di mandati di gestione per conto del Fondo Pensione, ovvero da soggetti appartenenti ai medesimi Gruppi dei quali fanno parte tali società.</w:t>
      </w:r>
    </w:p>
    <w:p w14:paraId="6F4699F7" w14:textId="77777777" w:rsidR="0089138A" w:rsidRDefault="0089138A" w:rsidP="003764D2">
      <w:pPr>
        <w:pStyle w:val="Testo"/>
        <w:spacing w:afterLines="60" w:after="144" w:line="276" w:lineRule="auto"/>
        <w:ind w:left="0"/>
        <w:rPr>
          <w:szCs w:val="20"/>
          <w:lang w:eastAsia="it-IT"/>
        </w:rPr>
      </w:pPr>
    </w:p>
    <w:p w14:paraId="43E5E45E" w14:textId="445440CC" w:rsidR="003764D2" w:rsidRPr="00247CBB" w:rsidRDefault="003764D2" w:rsidP="003764D2">
      <w:pPr>
        <w:pStyle w:val="Testo"/>
        <w:spacing w:afterLines="60" w:after="144" w:line="276" w:lineRule="auto"/>
        <w:ind w:left="0"/>
        <w:rPr>
          <w:szCs w:val="20"/>
          <w:lang w:eastAsia="it-IT"/>
        </w:rPr>
      </w:pPr>
      <w:r w:rsidRPr="00247CBB">
        <w:rPr>
          <w:szCs w:val="20"/>
          <w:lang w:eastAsia="it-IT"/>
        </w:rPr>
        <w:t>Ai Candidati è fatta esplicita richiesta di disponibilità ad integrare i propri sistemi operativi in base alle procedure e agli applicativi in uso presso il Fondo, il Depositario e il Service Amministrativo. Con i suddetti soggetti, l’assegnatario del mandato dovrà sottoscrivere uno specifico Service Level Agreement.</w:t>
      </w:r>
    </w:p>
    <w:p w14:paraId="6576D4FF" w14:textId="77777777" w:rsidR="003764D2" w:rsidRPr="00247CBB" w:rsidRDefault="003764D2" w:rsidP="003764D2">
      <w:pPr>
        <w:pStyle w:val="Testo"/>
        <w:spacing w:afterLines="60" w:after="144" w:line="276" w:lineRule="auto"/>
        <w:ind w:left="0"/>
        <w:rPr>
          <w:szCs w:val="20"/>
          <w:lang w:eastAsia="it-IT"/>
        </w:rPr>
      </w:pPr>
      <w:r w:rsidRPr="00247CBB">
        <w:rPr>
          <w:szCs w:val="20"/>
          <w:lang w:eastAsia="it-IT"/>
        </w:rPr>
        <w:t>I soggetti interessati dovranno presentare la propria candidatura nei termini e con le modalità indicate nei successivi paragrafi.</w:t>
      </w:r>
    </w:p>
    <w:p w14:paraId="2966A21E" w14:textId="1B4452F9" w:rsidR="00ED7BB1" w:rsidRPr="00352D12" w:rsidRDefault="00ED7BB1" w:rsidP="00352D12">
      <w:pPr>
        <w:widowControl w:val="0"/>
        <w:spacing w:line="288" w:lineRule="auto"/>
        <w:rPr>
          <w:rFonts w:ascii="Arial" w:hAnsi="Arial" w:cs="Arial"/>
          <w:b/>
          <w:sz w:val="20"/>
          <w:u w:val="single"/>
          <w:lang w:eastAsia="it-IT"/>
        </w:rPr>
      </w:pPr>
      <w:r w:rsidRPr="00352D12">
        <w:rPr>
          <w:rFonts w:ascii="Arial" w:hAnsi="Arial" w:cs="Arial"/>
          <w:b/>
          <w:sz w:val="20"/>
          <w:u w:val="single"/>
          <w:lang w:eastAsia="it-IT"/>
        </w:rPr>
        <w:t>Modalità di partecipazione</w:t>
      </w:r>
    </w:p>
    <w:p w14:paraId="1646DE3C" w14:textId="77777777" w:rsidR="003764D2" w:rsidRDefault="003764D2" w:rsidP="00352D12">
      <w:pPr>
        <w:pStyle w:val="Testo"/>
        <w:spacing w:after="0" w:line="288" w:lineRule="auto"/>
        <w:ind w:left="0"/>
        <w:rPr>
          <w:bCs/>
          <w:szCs w:val="20"/>
          <w:u w:val="single"/>
          <w:lang w:eastAsia="it-IT"/>
        </w:rPr>
      </w:pPr>
    </w:p>
    <w:p w14:paraId="45FA33F6" w14:textId="2FE8EFDE" w:rsidR="00E11C20" w:rsidRPr="00352D12" w:rsidRDefault="00A73800" w:rsidP="00352D12">
      <w:pPr>
        <w:pStyle w:val="Testo"/>
        <w:spacing w:after="0" w:line="288" w:lineRule="auto"/>
        <w:ind w:left="0"/>
        <w:rPr>
          <w:bCs/>
          <w:szCs w:val="20"/>
          <w:u w:val="single"/>
          <w:lang w:eastAsia="it-IT"/>
        </w:rPr>
      </w:pPr>
      <w:r w:rsidRPr="00352D12">
        <w:rPr>
          <w:bCs/>
          <w:szCs w:val="20"/>
          <w:u w:val="single"/>
          <w:lang w:eastAsia="it-IT"/>
        </w:rPr>
        <w:t>Questionari</w:t>
      </w:r>
      <w:r w:rsidR="00ED7BB1" w:rsidRPr="00352D12">
        <w:rPr>
          <w:bCs/>
          <w:szCs w:val="20"/>
          <w:u w:val="single"/>
          <w:lang w:eastAsia="it-IT"/>
        </w:rPr>
        <w:t>o</w:t>
      </w:r>
    </w:p>
    <w:p w14:paraId="21942101" w14:textId="37C85B52" w:rsidR="0090731A" w:rsidRPr="00352D12" w:rsidRDefault="00E11C20" w:rsidP="00352D12">
      <w:pPr>
        <w:pStyle w:val="Testo"/>
        <w:spacing w:after="0" w:line="288" w:lineRule="auto"/>
        <w:ind w:left="0"/>
        <w:rPr>
          <w:szCs w:val="20"/>
          <w:lang w:eastAsia="it-IT"/>
        </w:rPr>
      </w:pPr>
      <w:r w:rsidRPr="00352D12">
        <w:rPr>
          <w:szCs w:val="20"/>
          <w:lang w:eastAsia="it-IT"/>
        </w:rPr>
        <w:t>Per presentare la propria candidatura è richiesta</w:t>
      </w:r>
      <w:r w:rsidR="00BD5F2A" w:rsidRPr="00352D12">
        <w:rPr>
          <w:szCs w:val="20"/>
          <w:lang w:eastAsia="it-IT"/>
        </w:rPr>
        <w:t>, tra l’altro,</w:t>
      </w:r>
      <w:r w:rsidRPr="00352D12">
        <w:rPr>
          <w:szCs w:val="20"/>
          <w:lang w:eastAsia="it-IT"/>
        </w:rPr>
        <w:t xml:space="preserve"> la compilazione di apposito Questionario. </w:t>
      </w:r>
    </w:p>
    <w:p w14:paraId="502380BD" w14:textId="4CF1DF29" w:rsidR="00EE54DB" w:rsidRDefault="003323E9" w:rsidP="00352D12">
      <w:pPr>
        <w:pStyle w:val="Testo"/>
        <w:spacing w:after="0" w:line="288" w:lineRule="auto"/>
        <w:ind w:left="0"/>
        <w:rPr>
          <w:szCs w:val="20"/>
          <w:lang w:eastAsia="it-IT"/>
        </w:rPr>
      </w:pPr>
      <w:r w:rsidRPr="00352D12">
        <w:rPr>
          <w:szCs w:val="20"/>
          <w:lang w:eastAsia="it-IT"/>
        </w:rPr>
        <w:t>I</w:t>
      </w:r>
      <w:r w:rsidR="001122B2" w:rsidRPr="00352D12">
        <w:rPr>
          <w:szCs w:val="20"/>
          <w:lang w:eastAsia="it-IT"/>
        </w:rPr>
        <w:t>l</w:t>
      </w:r>
      <w:r w:rsidRPr="00352D12">
        <w:rPr>
          <w:szCs w:val="20"/>
          <w:lang w:eastAsia="it-IT"/>
        </w:rPr>
        <w:t xml:space="preserve"> </w:t>
      </w:r>
      <w:r w:rsidR="002257BD" w:rsidRPr="00352D12">
        <w:rPr>
          <w:szCs w:val="20"/>
          <w:lang w:eastAsia="it-IT"/>
        </w:rPr>
        <w:t>Questionari</w:t>
      </w:r>
      <w:r w:rsidR="001122B2" w:rsidRPr="00352D12">
        <w:rPr>
          <w:szCs w:val="20"/>
          <w:lang w:eastAsia="it-IT"/>
        </w:rPr>
        <w:t>o</w:t>
      </w:r>
      <w:r w:rsidR="00A73800" w:rsidRPr="00352D12">
        <w:rPr>
          <w:szCs w:val="20"/>
          <w:lang w:eastAsia="it-IT"/>
        </w:rPr>
        <w:t xml:space="preserve"> </w:t>
      </w:r>
      <w:r w:rsidR="002257BD" w:rsidRPr="00352D12">
        <w:rPr>
          <w:szCs w:val="20"/>
          <w:lang w:eastAsia="it-IT"/>
        </w:rPr>
        <w:t>potr</w:t>
      </w:r>
      <w:r w:rsidR="001122B2" w:rsidRPr="00352D12">
        <w:rPr>
          <w:szCs w:val="20"/>
          <w:lang w:eastAsia="it-IT"/>
        </w:rPr>
        <w:t>à</w:t>
      </w:r>
      <w:r w:rsidRPr="00352D12">
        <w:rPr>
          <w:szCs w:val="20"/>
          <w:lang w:eastAsia="it-IT"/>
        </w:rPr>
        <w:t xml:space="preserve"> essere richiest</w:t>
      </w:r>
      <w:r w:rsidR="001122B2" w:rsidRPr="00352D12">
        <w:rPr>
          <w:szCs w:val="20"/>
          <w:lang w:eastAsia="it-IT"/>
        </w:rPr>
        <w:t>o</w:t>
      </w:r>
      <w:r w:rsidR="005057B1" w:rsidRPr="00352D12">
        <w:rPr>
          <w:szCs w:val="20"/>
          <w:lang w:eastAsia="it-IT"/>
        </w:rPr>
        <w:t xml:space="preserve"> dai potenziali Candidati</w:t>
      </w:r>
      <w:r w:rsidR="00B06A58" w:rsidRPr="00352D12">
        <w:rPr>
          <w:szCs w:val="20"/>
          <w:lang w:eastAsia="it-IT"/>
        </w:rPr>
        <w:t xml:space="preserve"> (i.e. soggetti interessati a formulare offerte)</w:t>
      </w:r>
      <w:r w:rsidR="008F68C3" w:rsidRPr="00352D12">
        <w:rPr>
          <w:szCs w:val="20"/>
          <w:lang w:eastAsia="it-IT"/>
        </w:rPr>
        <w:t>,</w:t>
      </w:r>
      <w:r w:rsidR="00373D05" w:rsidRPr="00352D12">
        <w:rPr>
          <w:szCs w:val="20"/>
          <w:lang w:eastAsia="it-IT"/>
        </w:rPr>
        <w:t xml:space="preserve"> </w:t>
      </w:r>
      <w:r w:rsidR="00ED7BB1" w:rsidRPr="00352D12">
        <w:rPr>
          <w:szCs w:val="20"/>
          <w:lang w:eastAsia="it-IT"/>
        </w:rPr>
        <w:t xml:space="preserve">specificando società e titolo del richiedente, </w:t>
      </w:r>
      <w:r w:rsidR="008F68C3" w:rsidRPr="00352D12">
        <w:rPr>
          <w:szCs w:val="20"/>
          <w:lang w:eastAsia="it-IT"/>
        </w:rPr>
        <w:t>entro e non oltre</w:t>
      </w:r>
      <w:r w:rsidR="00300C7E" w:rsidRPr="00352D12">
        <w:rPr>
          <w:szCs w:val="20"/>
          <w:lang w:eastAsia="it-IT"/>
        </w:rPr>
        <w:t xml:space="preserve"> </w:t>
      </w:r>
      <w:r w:rsidR="00300C7E" w:rsidRPr="00352D12">
        <w:rPr>
          <w:b/>
          <w:bCs/>
          <w:szCs w:val="20"/>
          <w:lang w:eastAsia="it-IT"/>
        </w:rPr>
        <w:t>le ore 12</w:t>
      </w:r>
      <w:r w:rsidR="008F68C3" w:rsidRPr="00352D12">
        <w:rPr>
          <w:b/>
          <w:bCs/>
          <w:szCs w:val="20"/>
          <w:lang w:eastAsia="it-IT"/>
        </w:rPr>
        <w:t xml:space="preserve"> </w:t>
      </w:r>
      <w:r w:rsidR="00F14DCA">
        <w:rPr>
          <w:b/>
          <w:bCs/>
          <w:szCs w:val="20"/>
          <w:lang w:eastAsia="it-IT"/>
        </w:rPr>
        <w:t xml:space="preserve">del </w:t>
      </w:r>
      <w:r w:rsidR="002F1984" w:rsidRPr="00DA2578">
        <w:rPr>
          <w:b/>
          <w:bCs/>
          <w:szCs w:val="20"/>
          <w:lang w:eastAsia="it-IT"/>
        </w:rPr>
        <w:t>30</w:t>
      </w:r>
      <w:r w:rsidR="007D7274" w:rsidRPr="00DA2578">
        <w:rPr>
          <w:b/>
          <w:bCs/>
          <w:szCs w:val="20"/>
          <w:lang w:eastAsia="it-IT"/>
        </w:rPr>
        <w:t>/</w:t>
      </w:r>
      <w:r w:rsidR="00FF4B84" w:rsidRPr="00DA2578">
        <w:rPr>
          <w:b/>
          <w:bCs/>
          <w:szCs w:val="20"/>
          <w:lang w:eastAsia="it-IT"/>
        </w:rPr>
        <w:t>0</w:t>
      </w:r>
      <w:r w:rsidR="002F1984" w:rsidRPr="00DA2578">
        <w:rPr>
          <w:b/>
          <w:bCs/>
          <w:szCs w:val="20"/>
          <w:lang w:eastAsia="it-IT"/>
        </w:rPr>
        <w:t>4</w:t>
      </w:r>
      <w:r w:rsidR="007D7274" w:rsidRPr="00DA2578">
        <w:rPr>
          <w:b/>
          <w:bCs/>
          <w:szCs w:val="20"/>
          <w:lang w:eastAsia="it-IT"/>
        </w:rPr>
        <w:t>/</w:t>
      </w:r>
      <w:r w:rsidR="003764D2" w:rsidRPr="00DA2578">
        <w:rPr>
          <w:b/>
          <w:bCs/>
          <w:szCs w:val="20"/>
          <w:lang w:eastAsia="it-IT"/>
        </w:rPr>
        <w:t>2026</w:t>
      </w:r>
      <w:r w:rsidR="008F68C3" w:rsidRPr="00352D12">
        <w:rPr>
          <w:szCs w:val="20"/>
          <w:lang w:eastAsia="it-IT"/>
        </w:rPr>
        <w:t xml:space="preserve">, via e-mail, al seguente </w:t>
      </w:r>
      <w:r w:rsidR="008F68C3" w:rsidRPr="0089138A">
        <w:rPr>
          <w:szCs w:val="20"/>
          <w:lang w:eastAsia="it-IT"/>
        </w:rPr>
        <w:t>indirizzo</w:t>
      </w:r>
      <w:r w:rsidR="004423C2" w:rsidRPr="0089138A">
        <w:rPr>
          <w:szCs w:val="20"/>
          <w:lang w:eastAsia="it-IT"/>
        </w:rPr>
        <w:t xml:space="preserve"> </w:t>
      </w:r>
      <w:hyperlink r:id="rId13" w:history="1">
        <w:r w:rsidR="00EE54DB" w:rsidRPr="008E3941">
          <w:rPr>
            <w:rStyle w:val="Collegamentoipertestuale"/>
            <w:szCs w:val="20"/>
            <w:lang w:eastAsia="it-IT"/>
          </w:rPr>
          <w:t>funzionefinanza@perseosirio.it</w:t>
        </w:r>
      </w:hyperlink>
      <w:r w:rsidR="00EE54DB" w:rsidRPr="00352D12">
        <w:rPr>
          <w:szCs w:val="20"/>
          <w:lang w:eastAsia="it-IT"/>
        </w:rPr>
        <w:t>.</w:t>
      </w:r>
    </w:p>
    <w:p w14:paraId="7E33D4A9" w14:textId="77777777" w:rsidR="002E4B7F" w:rsidRDefault="002E4B7F" w:rsidP="00352D12">
      <w:pPr>
        <w:pStyle w:val="Testo"/>
        <w:spacing w:after="0" w:line="288" w:lineRule="auto"/>
        <w:ind w:left="0"/>
        <w:rPr>
          <w:bCs/>
          <w:szCs w:val="20"/>
          <w:lang w:eastAsia="it-IT"/>
        </w:rPr>
      </w:pPr>
    </w:p>
    <w:p w14:paraId="65C13853" w14:textId="1F5CBA53" w:rsidR="00B56EA6" w:rsidRDefault="0089016B" w:rsidP="00352D12">
      <w:pPr>
        <w:pStyle w:val="Testo"/>
        <w:spacing w:after="0" w:line="288" w:lineRule="auto"/>
        <w:ind w:left="0"/>
        <w:rPr>
          <w:bCs/>
          <w:szCs w:val="20"/>
          <w:lang w:eastAsia="it-IT"/>
        </w:rPr>
      </w:pPr>
      <w:r w:rsidRPr="00352D12">
        <w:rPr>
          <w:bCs/>
          <w:szCs w:val="20"/>
          <w:lang w:eastAsia="it-IT"/>
        </w:rPr>
        <w:t>Le modalità di compilazione del Questionario</w:t>
      </w:r>
      <w:r w:rsidR="008515CC" w:rsidRPr="00352D12">
        <w:rPr>
          <w:bCs/>
          <w:szCs w:val="20"/>
          <w:lang w:eastAsia="it-IT"/>
        </w:rPr>
        <w:t xml:space="preserve"> </w:t>
      </w:r>
      <w:r w:rsidR="00B56EA6" w:rsidRPr="00352D12">
        <w:rPr>
          <w:bCs/>
          <w:szCs w:val="20"/>
          <w:lang w:eastAsia="it-IT"/>
        </w:rPr>
        <w:t xml:space="preserve">sono specificate all’interno delle </w:t>
      </w:r>
      <w:r w:rsidR="00B56EA6" w:rsidRPr="00352D12">
        <w:rPr>
          <w:bCs/>
          <w:i/>
          <w:iCs/>
          <w:szCs w:val="20"/>
          <w:lang w:eastAsia="it-IT"/>
        </w:rPr>
        <w:t>“Istruzioni per la compilazione”</w:t>
      </w:r>
      <w:r w:rsidR="00B56EA6" w:rsidRPr="00352D12">
        <w:rPr>
          <w:bCs/>
          <w:szCs w:val="20"/>
          <w:lang w:eastAsia="it-IT"/>
        </w:rPr>
        <w:t xml:space="preserve"> dello stesso.</w:t>
      </w:r>
    </w:p>
    <w:p w14:paraId="7B4B7AD8" w14:textId="77777777" w:rsidR="003E5551" w:rsidRPr="00352D12" w:rsidRDefault="003E5551" w:rsidP="003E5551">
      <w:pPr>
        <w:pStyle w:val="Testo"/>
        <w:spacing w:after="0" w:line="288" w:lineRule="auto"/>
        <w:ind w:left="0"/>
        <w:rPr>
          <w:bCs/>
          <w:szCs w:val="20"/>
          <w:lang w:eastAsia="it-IT"/>
        </w:rPr>
      </w:pPr>
      <w:r w:rsidRPr="002E4B7F">
        <w:rPr>
          <w:bCs/>
          <w:szCs w:val="20"/>
          <w:lang w:eastAsia="it-IT"/>
        </w:rPr>
        <w:t>Eventuali informazioni che si ritenesse necessario fornire in aggiunta a quanto richiesto, comprensive di eventuali allegati specifici ad alcuni quesiti, dovranno essere contenute in un file in formato .pdf a parte.</w:t>
      </w:r>
    </w:p>
    <w:p w14:paraId="67F9E390" w14:textId="77777777" w:rsidR="003764D2" w:rsidRPr="00352D12" w:rsidRDefault="003764D2" w:rsidP="00352D12">
      <w:pPr>
        <w:pStyle w:val="Testo"/>
        <w:spacing w:after="0" w:line="288" w:lineRule="auto"/>
        <w:ind w:left="0"/>
        <w:rPr>
          <w:bCs/>
          <w:szCs w:val="20"/>
          <w:lang w:eastAsia="it-IT"/>
        </w:rPr>
      </w:pPr>
    </w:p>
    <w:p w14:paraId="3FDDDB60" w14:textId="0C339529" w:rsidR="006E228F" w:rsidRDefault="00E11C20" w:rsidP="00352D12">
      <w:pPr>
        <w:pStyle w:val="Testo"/>
        <w:spacing w:after="0" w:line="288" w:lineRule="auto"/>
        <w:ind w:left="0"/>
        <w:rPr>
          <w:szCs w:val="20"/>
          <w:lang w:eastAsia="it-IT"/>
        </w:rPr>
      </w:pPr>
      <w:r w:rsidRPr="00352D12">
        <w:rPr>
          <w:szCs w:val="20"/>
          <w:lang w:eastAsia="it-IT"/>
        </w:rPr>
        <w:t xml:space="preserve">Eventuali </w:t>
      </w:r>
      <w:r w:rsidR="008A7672" w:rsidRPr="00352D12">
        <w:rPr>
          <w:szCs w:val="20"/>
          <w:lang w:eastAsia="it-IT"/>
        </w:rPr>
        <w:t>richieste di chiarimento</w:t>
      </w:r>
      <w:r w:rsidRPr="00352D12">
        <w:rPr>
          <w:szCs w:val="20"/>
          <w:lang w:eastAsia="it-IT"/>
        </w:rPr>
        <w:t xml:space="preserve"> sull</w:t>
      </w:r>
      <w:r w:rsidR="00ED7BB1" w:rsidRPr="00352D12">
        <w:rPr>
          <w:szCs w:val="20"/>
          <w:lang w:eastAsia="it-IT"/>
        </w:rPr>
        <w:t>a</w:t>
      </w:r>
      <w:r w:rsidR="008A7672" w:rsidRPr="00352D12">
        <w:rPr>
          <w:szCs w:val="20"/>
          <w:lang w:eastAsia="it-IT"/>
        </w:rPr>
        <w:t xml:space="preserve"> </w:t>
      </w:r>
      <w:r w:rsidRPr="00352D12">
        <w:rPr>
          <w:szCs w:val="20"/>
          <w:lang w:eastAsia="it-IT"/>
        </w:rPr>
        <w:t xml:space="preserve">compilazione del Questionario possono essere inoltrate esclusivamente al Fondo in forma scritta via e-mail, al seguente </w:t>
      </w:r>
      <w:r w:rsidRPr="0089138A">
        <w:rPr>
          <w:szCs w:val="20"/>
          <w:lang w:eastAsia="it-IT"/>
        </w:rPr>
        <w:t>indirizzo</w:t>
      </w:r>
      <w:r w:rsidRPr="00203E6B">
        <w:rPr>
          <w:szCs w:val="20"/>
          <w:lang w:eastAsia="it-IT"/>
        </w:rPr>
        <w:t>:</w:t>
      </w:r>
      <w:r w:rsidR="004423C2" w:rsidRPr="00203E6B">
        <w:rPr>
          <w:szCs w:val="20"/>
          <w:lang w:eastAsia="it-IT"/>
        </w:rPr>
        <w:t xml:space="preserve"> </w:t>
      </w:r>
      <w:hyperlink r:id="rId14" w:history="1">
        <w:r w:rsidR="00EE54DB" w:rsidRPr="00DA2578">
          <w:rPr>
            <w:rStyle w:val="Collegamentoipertestuale"/>
            <w:szCs w:val="20"/>
            <w:lang w:eastAsia="it-IT"/>
          </w:rPr>
          <w:t>funzionefinanza@perseosirio.it</w:t>
        </w:r>
      </w:hyperlink>
      <w:r w:rsidR="00C0687A" w:rsidRPr="00203E6B">
        <w:rPr>
          <w:i/>
          <w:iCs/>
          <w:szCs w:val="20"/>
          <w:lang w:eastAsia="it-IT"/>
        </w:rPr>
        <w:t xml:space="preserve"> </w:t>
      </w:r>
      <w:r w:rsidR="00D65271" w:rsidRPr="00203E6B">
        <w:rPr>
          <w:szCs w:val="20"/>
          <w:lang w:eastAsia="it-IT"/>
        </w:rPr>
        <w:t xml:space="preserve">entro e non oltre le </w:t>
      </w:r>
      <w:r w:rsidR="00D65271" w:rsidRPr="00203E6B">
        <w:rPr>
          <w:b/>
          <w:bCs/>
          <w:szCs w:val="20"/>
          <w:lang w:eastAsia="it-IT"/>
        </w:rPr>
        <w:t xml:space="preserve">ore </w:t>
      </w:r>
      <w:r w:rsidR="00B15A20" w:rsidRPr="00203E6B">
        <w:rPr>
          <w:b/>
          <w:bCs/>
          <w:szCs w:val="20"/>
          <w:lang w:eastAsia="it-IT"/>
        </w:rPr>
        <w:t>12</w:t>
      </w:r>
      <w:r w:rsidR="00D65271" w:rsidRPr="00203E6B">
        <w:rPr>
          <w:szCs w:val="20"/>
          <w:lang w:eastAsia="it-IT"/>
        </w:rPr>
        <w:t xml:space="preserve"> del </w:t>
      </w:r>
      <w:r w:rsidR="00F14DCA" w:rsidRPr="00DA2578">
        <w:rPr>
          <w:b/>
          <w:bCs/>
          <w:szCs w:val="20"/>
          <w:lang w:eastAsia="it-IT"/>
        </w:rPr>
        <w:t>07</w:t>
      </w:r>
      <w:r w:rsidR="007D7274" w:rsidRPr="00DA2578">
        <w:rPr>
          <w:b/>
          <w:bCs/>
          <w:szCs w:val="20"/>
          <w:lang w:eastAsia="it-IT"/>
        </w:rPr>
        <w:t>/</w:t>
      </w:r>
      <w:r w:rsidR="00F14DCA" w:rsidRPr="00DA2578">
        <w:rPr>
          <w:b/>
          <w:bCs/>
          <w:szCs w:val="20"/>
          <w:lang w:eastAsia="it-IT"/>
        </w:rPr>
        <w:t>05</w:t>
      </w:r>
      <w:r w:rsidR="007D7274" w:rsidRPr="00DA2578">
        <w:rPr>
          <w:b/>
          <w:bCs/>
          <w:szCs w:val="20"/>
          <w:lang w:eastAsia="it-IT"/>
        </w:rPr>
        <w:t>/</w:t>
      </w:r>
      <w:r w:rsidR="003764D2" w:rsidRPr="00DA2578">
        <w:rPr>
          <w:b/>
          <w:bCs/>
          <w:szCs w:val="20"/>
          <w:lang w:eastAsia="it-IT"/>
        </w:rPr>
        <w:t>2026</w:t>
      </w:r>
      <w:r w:rsidRPr="00203E6B">
        <w:rPr>
          <w:szCs w:val="20"/>
          <w:lang w:eastAsia="it-IT"/>
        </w:rPr>
        <w:t>; la comunicazione dovrà recare in oggetto la dicitura “</w:t>
      </w:r>
      <w:r w:rsidR="002E4B7F" w:rsidRPr="00203E6B">
        <w:rPr>
          <w:b/>
          <w:bCs/>
          <w:szCs w:val="20"/>
          <w:lang w:eastAsia="it-IT"/>
        </w:rPr>
        <w:t>Ragione sociale Candidato: s</w:t>
      </w:r>
      <w:r w:rsidR="008F68C3" w:rsidRPr="00203E6B">
        <w:rPr>
          <w:b/>
          <w:bCs/>
          <w:szCs w:val="20"/>
          <w:lang w:eastAsia="it-IT"/>
        </w:rPr>
        <w:t xml:space="preserve">elezione </w:t>
      </w:r>
      <w:r w:rsidR="002E4B7F" w:rsidRPr="00203E6B">
        <w:rPr>
          <w:b/>
          <w:bCs/>
          <w:szCs w:val="20"/>
          <w:lang w:eastAsia="it-IT"/>
        </w:rPr>
        <w:t>g</w:t>
      </w:r>
      <w:r w:rsidR="008F68C3" w:rsidRPr="00203E6B">
        <w:rPr>
          <w:b/>
          <w:bCs/>
          <w:szCs w:val="20"/>
          <w:lang w:eastAsia="it-IT"/>
        </w:rPr>
        <w:t>estor</w:t>
      </w:r>
      <w:r w:rsidR="002E4B7F" w:rsidRPr="00203E6B">
        <w:rPr>
          <w:b/>
          <w:bCs/>
          <w:szCs w:val="20"/>
          <w:lang w:eastAsia="it-IT"/>
        </w:rPr>
        <w:t>e</w:t>
      </w:r>
      <w:r w:rsidR="008F68C3" w:rsidRPr="00203E6B">
        <w:rPr>
          <w:b/>
          <w:bCs/>
          <w:szCs w:val="20"/>
          <w:lang w:eastAsia="it-IT"/>
        </w:rPr>
        <w:t xml:space="preserve"> </w:t>
      </w:r>
      <w:r w:rsidR="00E57E35" w:rsidRPr="00203E6B">
        <w:rPr>
          <w:b/>
          <w:bCs/>
          <w:szCs w:val="20"/>
          <w:lang w:eastAsia="it-IT"/>
        </w:rPr>
        <w:t xml:space="preserve">– </w:t>
      </w:r>
      <w:r w:rsidR="002E4B7F" w:rsidRPr="00203E6B">
        <w:rPr>
          <w:b/>
          <w:bCs/>
          <w:szCs w:val="20"/>
          <w:lang w:eastAsia="it-IT"/>
        </w:rPr>
        <w:t>r</w:t>
      </w:r>
      <w:r w:rsidR="00E57E35" w:rsidRPr="00203E6B">
        <w:rPr>
          <w:b/>
          <w:bCs/>
          <w:szCs w:val="20"/>
          <w:lang w:eastAsia="it-IT"/>
        </w:rPr>
        <w:t xml:space="preserve">ichiesta </w:t>
      </w:r>
      <w:r w:rsidR="00ED7BB1" w:rsidRPr="00203E6B">
        <w:rPr>
          <w:b/>
          <w:bCs/>
          <w:szCs w:val="20"/>
          <w:lang w:eastAsia="it-IT"/>
        </w:rPr>
        <w:t xml:space="preserve">di </w:t>
      </w:r>
      <w:r w:rsidR="00E57E35" w:rsidRPr="00203E6B">
        <w:rPr>
          <w:b/>
          <w:bCs/>
          <w:szCs w:val="20"/>
          <w:lang w:eastAsia="it-IT"/>
        </w:rPr>
        <w:t>chiarimenti</w:t>
      </w:r>
      <w:r w:rsidR="004423C2" w:rsidRPr="00203E6B">
        <w:rPr>
          <w:szCs w:val="20"/>
          <w:lang w:eastAsia="it-IT"/>
        </w:rPr>
        <w:t>”.</w:t>
      </w:r>
    </w:p>
    <w:p w14:paraId="2DBFC3F4" w14:textId="77777777" w:rsidR="002E4B7F" w:rsidRDefault="002E4B7F" w:rsidP="00352D12">
      <w:pPr>
        <w:pStyle w:val="Testo"/>
        <w:spacing w:after="0" w:line="288" w:lineRule="auto"/>
        <w:ind w:left="0"/>
        <w:rPr>
          <w:bCs/>
          <w:szCs w:val="20"/>
          <w:lang w:eastAsia="it-IT"/>
        </w:rPr>
      </w:pPr>
    </w:p>
    <w:p w14:paraId="48FF1FD8" w14:textId="09730646" w:rsidR="008A41B9" w:rsidRDefault="002E4B7F" w:rsidP="00352D12">
      <w:pPr>
        <w:pStyle w:val="Testo"/>
        <w:spacing w:after="0" w:line="288" w:lineRule="auto"/>
        <w:ind w:left="0"/>
        <w:rPr>
          <w:bCs/>
          <w:szCs w:val="20"/>
          <w:lang w:eastAsia="it-IT"/>
        </w:rPr>
      </w:pPr>
      <w:r>
        <w:rPr>
          <w:bCs/>
          <w:szCs w:val="20"/>
          <w:lang w:eastAsia="it-IT"/>
        </w:rPr>
        <w:t>Si precisa che i</w:t>
      </w:r>
      <w:r w:rsidRPr="002E4B7F">
        <w:rPr>
          <w:bCs/>
          <w:szCs w:val="20"/>
          <w:lang w:eastAsia="it-IT"/>
        </w:rPr>
        <w:t>l Questionario è disponibile esclusivamente in lingua italiana e in formato Microsoft Excel</w:t>
      </w:r>
      <w:r>
        <w:rPr>
          <w:bCs/>
          <w:szCs w:val="20"/>
          <w:lang w:eastAsia="it-IT"/>
        </w:rPr>
        <w:t xml:space="preserve"> e che l</w:t>
      </w:r>
      <w:r w:rsidR="00E57E35" w:rsidRPr="00352D12">
        <w:rPr>
          <w:bCs/>
          <w:szCs w:val="20"/>
          <w:lang w:eastAsia="it-IT"/>
        </w:rPr>
        <w:t>e risposte</w:t>
      </w:r>
      <w:r w:rsidR="00C86BE7" w:rsidRPr="00352D12">
        <w:rPr>
          <w:bCs/>
          <w:szCs w:val="20"/>
          <w:lang w:eastAsia="it-IT"/>
        </w:rPr>
        <w:t xml:space="preserve"> al</w:t>
      </w:r>
      <w:r>
        <w:rPr>
          <w:bCs/>
          <w:szCs w:val="20"/>
          <w:lang w:eastAsia="it-IT"/>
        </w:rPr>
        <w:t>lo stesso</w:t>
      </w:r>
      <w:r w:rsidR="00C86BE7" w:rsidRPr="00352D12">
        <w:rPr>
          <w:bCs/>
          <w:szCs w:val="20"/>
          <w:lang w:eastAsia="it-IT"/>
        </w:rPr>
        <w:t xml:space="preserve"> dovranno essere fornite tassativamente in lingua italiana. </w:t>
      </w:r>
    </w:p>
    <w:p w14:paraId="2F566DA2" w14:textId="77777777" w:rsidR="003764D2" w:rsidRDefault="003764D2" w:rsidP="00352D12">
      <w:pPr>
        <w:pStyle w:val="Testo"/>
        <w:spacing w:after="0" w:line="288" w:lineRule="auto"/>
        <w:ind w:left="0"/>
        <w:rPr>
          <w:bCs/>
          <w:szCs w:val="20"/>
          <w:u w:val="single"/>
          <w:lang w:eastAsia="it-IT"/>
        </w:rPr>
      </w:pPr>
    </w:p>
    <w:p w14:paraId="3D35D0CF" w14:textId="243F66C6" w:rsidR="006E228F" w:rsidRPr="00352D12" w:rsidRDefault="006E228F" w:rsidP="00352D12">
      <w:pPr>
        <w:pStyle w:val="Testo"/>
        <w:spacing w:after="0" w:line="288" w:lineRule="auto"/>
        <w:ind w:left="0"/>
        <w:rPr>
          <w:bCs/>
          <w:szCs w:val="20"/>
          <w:u w:val="single"/>
          <w:lang w:eastAsia="it-IT"/>
        </w:rPr>
      </w:pPr>
      <w:r w:rsidRPr="00352D12">
        <w:rPr>
          <w:bCs/>
          <w:szCs w:val="20"/>
          <w:u w:val="single"/>
          <w:lang w:eastAsia="it-IT"/>
        </w:rPr>
        <w:t>Offerta economica</w:t>
      </w:r>
    </w:p>
    <w:p w14:paraId="741EBC10" w14:textId="5EF38F3D" w:rsidR="005013A4" w:rsidRPr="00352D12" w:rsidRDefault="00956FDD" w:rsidP="00352D12">
      <w:pPr>
        <w:pStyle w:val="Testo"/>
        <w:spacing w:after="0" w:line="288" w:lineRule="auto"/>
        <w:ind w:left="0"/>
        <w:rPr>
          <w:szCs w:val="20"/>
        </w:rPr>
      </w:pPr>
      <w:r w:rsidRPr="00352D12">
        <w:rPr>
          <w:szCs w:val="20"/>
          <w:lang w:eastAsia="it-IT"/>
        </w:rPr>
        <w:t>I</w:t>
      </w:r>
      <w:r w:rsidR="00D56AFD" w:rsidRPr="00352D12">
        <w:rPr>
          <w:szCs w:val="20"/>
          <w:lang w:eastAsia="it-IT"/>
        </w:rPr>
        <w:t>l</w:t>
      </w:r>
      <w:r w:rsidR="001E6A55" w:rsidRPr="00352D12">
        <w:rPr>
          <w:szCs w:val="20"/>
          <w:lang w:eastAsia="it-IT"/>
        </w:rPr>
        <w:t xml:space="preserve"> Candidat</w:t>
      </w:r>
      <w:r w:rsidR="00D56AFD" w:rsidRPr="00352D12">
        <w:rPr>
          <w:szCs w:val="20"/>
          <w:lang w:eastAsia="it-IT"/>
        </w:rPr>
        <w:t>o</w:t>
      </w:r>
      <w:r w:rsidR="001E6A55" w:rsidRPr="00352D12">
        <w:rPr>
          <w:szCs w:val="20"/>
          <w:lang w:eastAsia="it-IT"/>
        </w:rPr>
        <w:t xml:space="preserve"> </w:t>
      </w:r>
      <w:r w:rsidR="00D56AFD" w:rsidRPr="00352D12">
        <w:rPr>
          <w:szCs w:val="20"/>
          <w:lang w:eastAsia="it-IT"/>
        </w:rPr>
        <w:t xml:space="preserve">dovrà </w:t>
      </w:r>
      <w:r w:rsidR="00A4438E" w:rsidRPr="00352D12">
        <w:rPr>
          <w:szCs w:val="20"/>
          <w:lang w:eastAsia="it-IT"/>
        </w:rPr>
        <w:t xml:space="preserve">presentare </w:t>
      </w:r>
      <w:r w:rsidR="00C806AF" w:rsidRPr="00352D12">
        <w:rPr>
          <w:szCs w:val="20"/>
          <w:lang w:eastAsia="it-IT"/>
        </w:rPr>
        <w:t xml:space="preserve">una </w:t>
      </w:r>
      <w:r w:rsidR="006E228F" w:rsidRPr="00352D12">
        <w:rPr>
          <w:szCs w:val="20"/>
          <w:lang w:eastAsia="it-IT"/>
        </w:rPr>
        <w:t>offerta economica</w:t>
      </w:r>
      <w:r w:rsidRPr="00352D12">
        <w:rPr>
          <w:szCs w:val="20"/>
          <w:lang w:eastAsia="it-IT"/>
        </w:rPr>
        <w:t xml:space="preserve"> </w:t>
      </w:r>
      <w:r w:rsidR="006E228F" w:rsidRPr="00352D12">
        <w:rPr>
          <w:szCs w:val="20"/>
          <w:lang w:eastAsia="it-IT"/>
        </w:rPr>
        <w:t xml:space="preserve">formulata nei termini di una </w:t>
      </w:r>
      <w:r w:rsidR="006064A4" w:rsidRPr="00352D12">
        <w:rPr>
          <w:szCs w:val="20"/>
          <w:u w:val="single"/>
          <w:lang w:eastAsia="it-IT"/>
        </w:rPr>
        <w:t>C</w:t>
      </w:r>
      <w:r w:rsidR="006E228F" w:rsidRPr="00352D12">
        <w:rPr>
          <w:szCs w:val="20"/>
          <w:u w:val="single"/>
          <w:lang w:eastAsia="it-IT"/>
        </w:rPr>
        <w:t>ommissione</w:t>
      </w:r>
      <w:r w:rsidR="00D65271" w:rsidRPr="00352D12">
        <w:rPr>
          <w:szCs w:val="20"/>
          <w:u w:val="single"/>
          <w:lang w:eastAsia="it-IT"/>
        </w:rPr>
        <w:t xml:space="preserve"> </w:t>
      </w:r>
      <w:r w:rsidR="009E2CA5" w:rsidRPr="00352D12">
        <w:rPr>
          <w:szCs w:val="20"/>
          <w:u w:val="single"/>
          <w:lang w:eastAsia="it-IT"/>
        </w:rPr>
        <w:t xml:space="preserve">di </w:t>
      </w:r>
      <w:r w:rsidR="005E1CFE" w:rsidRPr="00352D12">
        <w:rPr>
          <w:szCs w:val="20"/>
          <w:u w:val="single"/>
          <w:lang w:eastAsia="it-IT"/>
        </w:rPr>
        <w:t>G</w:t>
      </w:r>
      <w:r w:rsidR="009E2CA5" w:rsidRPr="00352D12">
        <w:rPr>
          <w:szCs w:val="20"/>
          <w:u w:val="single"/>
          <w:lang w:eastAsia="it-IT"/>
        </w:rPr>
        <w:t>estione</w:t>
      </w:r>
      <w:r w:rsidR="00392564" w:rsidRPr="00352D12">
        <w:rPr>
          <w:szCs w:val="20"/>
          <w:lang w:eastAsia="it-IT"/>
        </w:rPr>
        <w:t>, espressa</w:t>
      </w:r>
      <w:r w:rsidR="00433AF4" w:rsidRPr="00352D12">
        <w:rPr>
          <w:szCs w:val="20"/>
        </w:rPr>
        <w:t xml:space="preserve"> </w:t>
      </w:r>
      <w:r w:rsidR="005E1CFE" w:rsidRPr="00352D12">
        <w:rPr>
          <w:szCs w:val="20"/>
        </w:rPr>
        <w:t xml:space="preserve">su base annua, </w:t>
      </w:r>
      <w:r w:rsidR="00433AF4" w:rsidRPr="00352D12">
        <w:rPr>
          <w:szCs w:val="20"/>
        </w:rPr>
        <w:t xml:space="preserve">in percentuale del patrimonio affidato </w:t>
      </w:r>
      <w:r w:rsidR="007E5785" w:rsidRPr="00352D12">
        <w:rPr>
          <w:szCs w:val="20"/>
        </w:rPr>
        <w:t>e</w:t>
      </w:r>
      <w:r w:rsidR="00433AF4" w:rsidRPr="00352D12">
        <w:rPr>
          <w:szCs w:val="20"/>
        </w:rPr>
        <w:t xml:space="preserve"> valida per l’</w:t>
      </w:r>
      <w:r w:rsidR="00C935F5" w:rsidRPr="00352D12">
        <w:rPr>
          <w:szCs w:val="20"/>
        </w:rPr>
        <w:t>intera durata del m</w:t>
      </w:r>
      <w:r w:rsidR="00433AF4" w:rsidRPr="00352D12">
        <w:rPr>
          <w:szCs w:val="20"/>
        </w:rPr>
        <w:t>andato</w:t>
      </w:r>
      <w:r w:rsidR="009E2CA5" w:rsidRPr="00352D12">
        <w:rPr>
          <w:szCs w:val="20"/>
        </w:rPr>
        <w:t>.</w:t>
      </w:r>
    </w:p>
    <w:p w14:paraId="5498745B" w14:textId="59574C4D" w:rsidR="00F36416" w:rsidRPr="00352D12" w:rsidRDefault="00B56EA6" w:rsidP="00352D12">
      <w:pPr>
        <w:pStyle w:val="Testo"/>
        <w:spacing w:after="0" w:line="288" w:lineRule="auto"/>
        <w:ind w:left="0"/>
        <w:rPr>
          <w:szCs w:val="20"/>
          <w:lang w:eastAsia="it-IT"/>
        </w:rPr>
      </w:pPr>
      <w:r w:rsidRPr="00352D12">
        <w:rPr>
          <w:szCs w:val="20"/>
          <w:lang w:eastAsia="it-IT"/>
        </w:rPr>
        <w:t>La C</w:t>
      </w:r>
      <w:r w:rsidR="007A2D38" w:rsidRPr="00352D12">
        <w:rPr>
          <w:szCs w:val="20"/>
          <w:lang w:eastAsia="it-IT"/>
        </w:rPr>
        <w:t xml:space="preserve">ommissione </w:t>
      </w:r>
      <w:r w:rsidRPr="00352D12">
        <w:rPr>
          <w:szCs w:val="20"/>
          <w:lang w:eastAsia="it-IT"/>
        </w:rPr>
        <w:t>di Gestione</w:t>
      </w:r>
      <w:r w:rsidR="00956FDD" w:rsidRPr="00352D12">
        <w:rPr>
          <w:szCs w:val="20"/>
          <w:lang w:eastAsia="it-IT"/>
        </w:rPr>
        <w:t xml:space="preserve"> </w:t>
      </w:r>
      <w:r w:rsidR="00433AF4" w:rsidRPr="00352D12">
        <w:rPr>
          <w:szCs w:val="20"/>
          <w:lang w:eastAsia="it-IT"/>
        </w:rPr>
        <w:t xml:space="preserve">dovrà </w:t>
      </w:r>
      <w:r w:rsidR="001D2C00" w:rsidRPr="00352D12">
        <w:rPr>
          <w:szCs w:val="20"/>
          <w:lang w:eastAsia="it-IT"/>
        </w:rPr>
        <w:t>essere omnicomprensiva</w:t>
      </w:r>
      <w:r w:rsidR="004A6893" w:rsidRPr="00352D12">
        <w:rPr>
          <w:szCs w:val="20"/>
          <w:lang w:eastAsia="it-IT"/>
        </w:rPr>
        <w:t>, ovvero ri</w:t>
      </w:r>
      <w:r w:rsidR="00433AF4" w:rsidRPr="00352D12">
        <w:rPr>
          <w:szCs w:val="20"/>
          <w:lang w:eastAsia="it-IT"/>
        </w:rPr>
        <w:t>comprendere le eventuali commissioni di gestione e incentivo gravanti sugli even</w:t>
      </w:r>
      <w:r w:rsidR="00C935F5" w:rsidRPr="00352D12">
        <w:rPr>
          <w:szCs w:val="20"/>
          <w:lang w:eastAsia="it-IT"/>
        </w:rPr>
        <w:t>tuali OICR/ETF proposti per il m</w:t>
      </w:r>
      <w:r w:rsidR="00433AF4" w:rsidRPr="00352D12">
        <w:rPr>
          <w:szCs w:val="20"/>
          <w:lang w:eastAsia="it-IT"/>
        </w:rPr>
        <w:t>andato.</w:t>
      </w:r>
    </w:p>
    <w:p w14:paraId="7222B41E" w14:textId="40CAFEB6" w:rsidR="003837F2" w:rsidRPr="00352D12" w:rsidRDefault="00AB2A0D" w:rsidP="00352D12">
      <w:pPr>
        <w:pStyle w:val="Testo"/>
        <w:spacing w:after="0" w:line="288" w:lineRule="auto"/>
        <w:ind w:left="0"/>
        <w:rPr>
          <w:szCs w:val="20"/>
          <w:lang w:eastAsia="it-IT"/>
        </w:rPr>
      </w:pPr>
      <w:r w:rsidRPr="00352D12">
        <w:rPr>
          <w:szCs w:val="20"/>
          <w:lang w:eastAsia="it-IT"/>
        </w:rPr>
        <w:t>V</w:t>
      </w:r>
      <w:r w:rsidR="00B56EA6" w:rsidRPr="00352D12">
        <w:rPr>
          <w:szCs w:val="20"/>
          <w:lang w:eastAsia="it-IT"/>
        </w:rPr>
        <w:t xml:space="preserve">errà </w:t>
      </w:r>
      <w:r w:rsidR="007E5785" w:rsidRPr="00352D12">
        <w:rPr>
          <w:szCs w:val="20"/>
          <w:lang w:eastAsia="it-IT"/>
        </w:rPr>
        <w:t xml:space="preserve">inoltre </w:t>
      </w:r>
      <w:r w:rsidR="00B56EA6" w:rsidRPr="00352D12">
        <w:rPr>
          <w:szCs w:val="20"/>
          <w:lang w:eastAsia="it-IT"/>
        </w:rPr>
        <w:t xml:space="preserve">prevista </w:t>
      </w:r>
      <w:r w:rsidR="00433AF4" w:rsidRPr="00352D12">
        <w:rPr>
          <w:szCs w:val="20"/>
          <w:lang w:eastAsia="it-IT"/>
        </w:rPr>
        <w:t xml:space="preserve">una </w:t>
      </w:r>
      <w:r w:rsidR="00433AF4" w:rsidRPr="00352D12">
        <w:rPr>
          <w:szCs w:val="20"/>
          <w:u w:val="single"/>
          <w:lang w:eastAsia="it-IT"/>
        </w:rPr>
        <w:t xml:space="preserve">Commissione di </w:t>
      </w:r>
      <w:r w:rsidR="00C935F5" w:rsidRPr="00352D12">
        <w:rPr>
          <w:szCs w:val="20"/>
          <w:u w:val="single"/>
          <w:lang w:eastAsia="it-IT"/>
        </w:rPr>
        <w:t>I</w:t>
      </w:r>
      <w:r w:rsidR="00433AF4" w:rsidRPr="00352D12">
        <w:rPr>
          <w:szCs w:val="20"/>
          <w:u w:val="single"/>
          <w:lang w:eastAsia="it-IT"/>
        </w:rPr>
        <w:t>ncentivo</w:t>
      </w:r>
      <w:r w:rsidR="00956FDD" w:rsidRPr="00352D12">
        <w:rPr>
          <w:szCs w:val="20"/>
          <w:lang w:eastAsia="it-IT"/>
        </w:rPr>
        <w:t xml:space="preserve"> </w:t>
      </w:r>
      <w:r w:rsidR="00433AF4" w:rsidRPr="00352D12">
        <w:rPr>
          <w:szCs w:val="20"/>
          <w:lang w:eastAsia="it-IT"/>
        </w:rPr>
        <w:t xml:space="preserve">con </w:t>
      </w:r>
      <w:r w:rsidR="00392564" w:rsidRPr="00352D12">
        <w:rPr>
          <w:szCs w:val="20"/>
          <w:lang w:eastAsia="it-IT"/>
        </w:rPr>
        <w:t>le seguenti modalità:</w:t>
      </w:r>
      <w:r w:rsidR="00C7072D" w:rsidRPr="00352D12">
        <w:rPr>
          <w:szCs w:val="20"/>
          <w:lang w:eastAsia="it-IT"/>
        </w:rPr>
        <w:t xml:space="preserve"> </w:t>
      </w:r>
    </w:p>
    <w:p w14:paraId="039CC71E" w14:textId="6D59B7BC" w:rsidR="003837F2" w:rsidRPr="00352D12" w:rsidRDefault="00433AF4" w:rsidP="003764D2">
      <w:pPr>
        <w:pStyle w:val="Testo"/>
        <w:numPr>
          <w:ilvl w:val="0"/>
          <w:numId w:val="48"/>
        </w:numPr>
        <w:spacing w:after="0" w:line="288" w:lineRule="auto"/>
        <w:rPr>
          <w:szCs w:val="20"/>
          <w:lang w:eastAsia="it-IT"/>
        </w:rPr>
      </w:pPr>
      <w:r w:rsidRPr="00352D12">
        <w:rPr>
          <w:szCs w:val="20"/>
          <w:lang w:eastAsia="it-IT"/>
        </w:rPr>
        <w:t xml:space="preserve">aliquota pari al </w:t>
      </w:r>
      <w:r w:rsidR="00956FDD" w:rsidRPr="00352D12">
        <w:rPr>
          <w:szCs w:val="20"/>
          <w:lang w:eastAsia="it-IT"/>
        </w:rPr>
        <w:t>1</w:t>
      </w:r>
      <w:r w:rsidR="00EE54DB" w:rsidRPr="00352D12">
        <w:rPr>
          <w:szCs w:val="20"/>
          <w:lang w:eastAsia="it-IT"/>
        </w:rPr>
        <w:t>0</w:t>
      </w:r>
      <w:r w:rsidRPr="00352D12">
        <w:rPr>
          <w:szCs w:val="20"/>
          <w:lang w:eastAsia="it-IT"/>
        </w:rPr>
        <w:t>%</w:t>
      </w:r>
      <w:r w:rsidR="007E5785" w:rsidRPr="00352D12">
        <w:rPr>
          <w:szCs w:val="20"/>
          <w:lang w:eastAsia="it-IT"/>
        </w:rPr>
        <w:t>,</w:t>
      </w:r>
      <w:r w:rsidRPr="00352D12">
        <w:rPr>
          <w:szCs w:val="20"/>
          <w:lang w:eastAsia="it-IT"/>
        </w:rPr>
        <w:t xml:space="preserve"> da applicare al rendimento addizionale, dedotta la </w:t>
      </w:r>
      <w:r w:rsidR="00C935F5" w:rsidRPr="00352D12">
        <w:rPr>
          <w:szCs w:val="20"/>
          <w:lang w:eastAsia="it-IT"/>
        </w:rPr>
        <w:t>Commissione di G</w:t>
      </w:r>
      <w:r w:rsidRPr="00352D12">
        <w:rPr>
          <w:szCs w:val="20"/>
          <w:lang w:eastAsia="it-IT"/>
        </w:rPr>
        <w:t>estione, conseguito dal portafoglio rispetto al benchmark</w:t>
      </w:r>
      <w:r w:rsidR="003837F2" w:rsidRPr="00352D12">
        <w:rPr>
          <w:szCs w:val="20"/>
          <w:lang w:eastAsia="it-IT"/>
        </w:rPr>
        <w:t xml:space="preserve">, </w:t>
      </w:r>
      <w:r w:rsidRPr="00352D12">
        <w:rPr>
          <w:szCs w:val="20"/>
          <w:lang w:eastAsia="it-IT"/>
        </w:rPr>
        <w:t>ca</w:t>
      </w:r>
      <w:r w:rsidR="00C935F5" w:rsidRPr="00352D12">
        <w:rPr>
          <w:szCs w:val="20"/>
          <w:lang w:eastAsia="it-IT"/>
        </w:rPr>
        <w:t>lcolat</w:t>
      </w:r>
      <w:r w:rsidR="003837F2" w:rsidRPr="00352D12">
        <w:rPr>
          <w:szCs w:val="20"/>
          <w:lang w:eastAsia="it-IT"/>
        </w:rPr>
        <w:t>a</w:t>
      </w:r>
      <w:r w:rsidR="00C935F5" w:rsidRPr="00352D12">
        <w:rPr>
          <w:szCs w:val="20"/>
          <w:lang w:eastAsia="it-IT"/>
        </w:rPr>
        <w:t xml:space="preserve"> sull’intera durata </w:t>
      </w:r>
      <w:r w:rsidR="00956FDD" w:rsidRPr="00352D12">
        <w:rPr>
          <w:szCs w:val="20"/>
          <w:lang w:eastAsia="it-IT"/>
        </w:rPr>
        <w:t xml:space="preserve">di ciascun </w:t>
      </w:r>
      <w:r w:rsidR="00C935F5" w:rsidRPr="00352D12">
        <w:rPr>
          <w:szCs w:val="20"/>
          <w:lang w:eastAsia="it-IT"/>
        </w:rPr>
        <w:t>m</w:t>
      </w:r>
      <w:r w:rsidRPr="00352D12">
        <w:rPr>
          <w:szCs w:val="20"/>
          <w:lang w:eastAsia="it-IT"/>
        </w:rPr>
        <w:t>andato sulle risorse affidate</w:t>
      </w:r>
      <w:r w:rsidR="003837F2" w:rsidRPr="00352D12">
        <w:rPr>
          <w:szCs w:val="20"/>
          <w:lang w:eastAsia="it-IT"/>
        </w:rPr>
        <w:t>;</w:t>
      </w:r>
    </w:p>
    <w:p w14:paraId="0AC8AB56" w14:textId="52E3EC25" w:rsidR="00433AF4" w:rsidRPr="00352D12" w:rsidRDefault="003837F2" w:rsidP="003764D2">
      <w:pPr>
        <w:pStyle w:val="Testo"/>
        <w:numPr>
          <w:ilvl w:val="0"/>
          <w:numId w:val="48"/>
        </w:numPr>
        <w:spacing w:after="0" w:line="288" w:lineRule="auto"/>
        <w:rPr>
          <w:szCs w:val="20"/>
          <w:lang w:eastAsia="it-IT"/>
        </w:rPr>
      </w:pPr>
      <w:r w:rsidRPr="00352D12">
        <w:rPr>
          <w:szCs w:val="20"/>
          <w:lang w:eastAsia="it-IT"/>
        </w:rPr>
        <w:lastRenderedPageBreak/>
        <w:t>l</w:t>
      </w:r>
      <w:r w:rsidR="007E5785" w:rsidRPr="00352D12">
        <w:rPr>
          <w:szCs w:val="20"/>
          <w:lang w:eastAsia="it-IT"/>
        </w:rPr>
        <w:t xml:space="preserve">a Commissione di </w:t>
      </w:r>
      <w:r w:rsidR="00C935F5" w:rsidRPr="00352D12">
        <w:rPr>
          <w:szCs w:val="20"/>
          <w:lang w:eastAsia="it-IT"/>
        </w:rPr>
        <w:t>I</w:t>
      </w:r>
      <w:r w:rsidR="00433AF4" w:rsidRPr="00352D12">
        <w:rPr>
          <w:szCs w:val="20"/>
          <w:lang w:eastAsia="it-IT"/>
        </w:rPr>
        <w:t>ncentivo sarà liquidata, se dovuta</w:t>
      </w:r>
      <w:r w:rsidR="00C935F5" w:rsidRPr="00352D12">
        <w:rPr>
          <w:szCs w:val="20"/>
          <w:lang w:eastAsia="it-IT"/>
        </w:rPr>
        <w:t>, integralmente al termine del m</w:t>
      </w:r>
      <w:r w:rsidR="00433AF4" w:rsidRPr="00352D12">
        <w:rPr>
          <w:szCs w:val="20"/>
          <w:lang w:eastAsia="it-IT"/>
        </w:rPr>
        <w:t>andato</w:t>
      </w:r>
      <w:r w:rsidR="00956FDD" w:rsidRPr="00352D12">
        <w:rPr>
          <w:szCs w:val="20"/>
          <w:lang w:eastAsia="it-IT"/>
        </w:rPr>
        <w:t xml:space="preserve"> (ivi incluse eventuali proroghe)</w:t>
      </w:r>
      <w:r w:rsidR="00B06BF7" w:rsidRPr="00352D12">
        <w:rPr>
          <w:szCs w:val="20"/>
          <w:lang w:eastAsia="it-IT"/>
        </w:rPr>
        <w:t>.</w:t>
      </w:r>
    </w:p>
    <w:p w14:paraId="40C202F0" w14:textId="77777777" w:rsidR="003764D2" w:rsidRDefault="003764D2" w:rsidP="00352D12">
      <w:pPr>
        <w:pStyle w:val="Testo"/>
        <w:spacing w:after="0" w:line="288" w:lineRule="auto"/>
        <w:ind w:left="0"/>
        <w:rPr>
          <w:szCs w:val="20"/>
          <w:lang w:eastAsia="it-IT"/>
        </w:rPr>
      </w:pPr>
    </w:p>
    <w:p w14:paraId="3D790C76" w14:textId="16CDB1ED" w:rsidR="003837F2" w:rsidRPr="00352D12" w:rsidRDefault="00D536F8" w:rsidP="00352D12">
      <w:pPr>
        <w:pStyle w:val="Testo"/>
        <w:spacing w:after="0" w:line="288" w:lineRule="auto"/>
        <w:ind w:left="0"/>
        <w:rPr>
          <w:szCs w:val="20"/>
          <w:lang w:eastAsia="it-IT"/>
        </w:rPr>
      </w:pPr>
      <w:r w:rsidRPr="00352D12">
        <w:rPr>
          <w:szCs w:val="20"/>
          <w:lang w:eastAsia="it-IT"/>
        </w:rPr>
        <w:t>I</w:t>
      </w:r>
      <w:r w:rsidR="003837F2" w:rsidRPr="00352D12">
        <w:rPr>
          <w:szCs w:val="20"/>
          <w:lang w:eastAsia="it-IT"/>
        </w:rPr>
        <w:t xml:space="preserve">l Fondo si riserva di fissare un </w:t>
      </w:r>
      <w:r w:rsidRPr="00352D12">
        <w:rPr>
          <w:szCs w:val="20"/>
          <w:lang w:eastAsia="it-IT"/>
        </w:rPr>
        <w:t xml:space="preserve">eventuale </w:t>
      </w:r>
      <w:proofErr w:type="spellStart"/>
      <w:r w:rsidR="003837F2" w:rsidRPr="00352D12">
        <w:rPr>
          <w:szCs w:val="20"/>
          <w:lang w:eastAsia="it-IT"/>
        </w:rPr>
        <w:t>cap</w:t>
      </w:r>
      <w:proofErr w:type="spellEnd"/>
      <w:r w:rsidR="003837F2" w:rsidRPr="00352D12">
        <w:rPr>
          <w:szCs w:val="20"/>
          <w:lang w:eastAsia="it-IT"/>
        </w:rPr>
        <w:t xml:space="preserve"> </w:t>
      </w:r>
      <w:r w:rsidR="005F2F81" w:rsidRPr="00352D12">
        <w:rPr>
          <w:szCs w:val="20"/>
          <w:lang w:eastAsia="it-IT"/>
        </w:rPr>
        <w:t>alla eventuale Commissione di Incentivo in sede di stipula dell</w:t>
      </w:r>
      <w:r w:rsidR="00765694">
        <w:rPr>
          <w:szCs w:val="20"/>
          <w:lang w:eastAsia="it-IT"/>
        </w:rPr>
        <w:t>a</w:t>
      </w:r>
      <w:r w:rsidR="005F2F81" w:rsidRPr="00352D12">
        <w:rPr>
          <w:szCs w:val="20"/>
          <w:lang w:eastAsia="it-IT"/>
        </w:rPr>
        <w:t xml:space="preserve"> convenzion</w:t>
      </w:r>
      <w:r w:rsidR="00765694">
        <w:rPr>
          <w:szCs w:val="20"/>
          <w:lang w:eastAsia="it-IT"/>
        </w:rPr>
        <w:t>e</w:t>
      </w:r>
      <w:r w:rsidR="005F2F81" w:rsidRPr="00352D12">
        <w:rPr>
          <w:szCs w:val="20"/>
          <w:lang w:eastAsia="it-IT"/>
        </w:rPr>
        <w:t xml:space="preserve"> di gestione.</w:t>
      </w:r>
    </w:p>
    <w:p w14:paraId="79D7C0B6" w14:textId="77777777" w:rsidR="00765694" w:rsidRDefault="00765694" w:rsidP="00352D12">
      <w:pPr>
        <w:pStyle w:val="Testo"/>
        <w:spacing w:after="0" w:line="288" w:lineRule="auto"/>
        <w:ind w:left="0"/>
        <w:rPr>
          <w:szCs w:val="20"/>
          <w:lang w:eastAsia="it-IT"/>
        </w:rPr>
      </w:pPr>
    </w:p>
    <w:p w14:paraId="4C0E4911" w14:textId="6C2F9E45" w:rsidR="00965CCE" w:rsidRPr="00352D12" w:rsidRDefault="00965CCE" w:rsidP="00352D12">
      <w:pPr>
        <w:pStyle w:val="Testo"/>
        <w:spacing w:after="0" w:line="288" w:lineRule="auto"/>
        <w:ind w:left="0"/>
        <w:rPr>
          <w:szCs w:val="20"/>
          <w:lang w:eastAsia="it-IT"/>
        </w:rPr>
      </w:pPr>
      <w:r w:rsidRPr="00352D12">
        <w:rPr>
          <w:szCs w:val="20"/>
          <w:lang w:eastAsia="it-IT"/>
        </w:rPr>
        <w:t>L'Offerta Economica</w:t>
      </w:r>
      <w:r w:rsidR="005F2F81" w:rsidRPr="00352D12">
        <w:rPr>
          <w:szCs w:val="20"/>
          <w:lang w:eastAsia="it-IT"/>
        </w:rPr>
        <w:t xml:space="preserve"> </w:t>
      </w:r>
      <w:r w:rsidRPr="00352D12">
        <w:rPr>
          <w:szCs w:val="20"/>
          <w:lang w:eastAsia="it-IT"/>
        </w:rPr>
        <w:t>si intenderà ferma ed irrevocabile fino al momento della chiusura della procedura e dell'eventuale stipula della Convenzione con il soggetto aggiudicatario.</w:t>
      </w:r>
    </w:p>
    <w:p w14:paraId="274C110B" w14:textId="77777777" w:rsidR="003764D2" w:rsidRDefault="003764D2" w:rsidP="00352D12">
      <w:pPr>
        <w:pStyle w:val="Testo"/>
        <w:spacing w:after="0" w:line="288" w:lineRule="auto"/>
        <w:ind w:left="0"/>
        <w:rPr>
          <w:b/>
          <w:szCs w:val="20"/>
          <w:u w:val="single"/>
          <w:lang w:eastAsia="it-IT"/>
        </w:rPr>
      </w:pPr>
    </w:p>
    <w:p w14:paraId="36A10EDC" w14:textId="7DAB14DB" w:rsidR="009C3E50" w:rsidRPr="00352D12" w:rsidRDefault="009C3E50" w:rsidP="00352D12">
      <w:pPr>
        <w:pStyle w:val="Testo"/>
        <w:spacing w:after="0" w:line="288" w:lineRule="auto"/>
        <w:ind w:left="0"/>
        <w:rPr>
          <w:b/>
          <w:szCs w:val="20"/>
          <w:u w:val="single"/>
          <w:lang w:eastAsia="it-IT"/>
        </w:rPr>
      </w:pPr>
      <w:r w:rsidRPr="00352D12">
        <w:rPr>
          <w:b/>
          <w:szCs w:val="20"/>
          <w:u w:val="single"/>
          <w:lang w:eastAsia="it-IT"/>
        </w:rPr>
        <w:t>Documentazione da inviare per la candidatura</w:t>
      </w:r>
    </w:p>
    <w:p w14:paraId="786A5768" w14:textId="07ECBA61" w:rsidR="00D536F8" w:rsidRPr="00352D12" w:rsidRDefault="000415BB" w:rsidP="00352D12">
      <w:pPr>
        <w:pStyle w:val="Testo"/>
        <w:spacing w:after="0" w:line="288" w:lineRule="auto"/>
        <w:ind w:left="0"/>
        <w:rPr>
          <w:szCs w:val="20"/>
          <w:lang w:eastAsia="it-IT"/>
        </w:rPr>
      </w:pPr>
      <w:r w:rsidRPr="00352D12">
        <w:rPr>
          <w:szCs w:val="20"/>
        </w:rPr>
        <w:t xml:space="preserve">La </w:t>
      </w:r>
      <w:r w:rsidR="00D75150" w:rsidRPr="00352D12">
        <w:rPr>
          <w:szCs w:val="20"/>
        </w:rPr>
        <w:t>D</w:t>
      </w:r>
      <w:r w:rsidR="00504968" w:rsidRPr="00352D12">
        <w:rPr>
          <w:szCs w:val="20"/>
        </w:rPr>
        <w:t>ocumentazione</w:t>
      </w:r>
      <w:r w:rsidR="005F2F81" w:rsidRPr="00352D12">
        <w:rPr>
          <w:szCs w:val="20"/>
        </w:rPr>
        <w:t xml:space="preserve"> </w:t>
      </w:r>
      <w:r w:rsidR="00D536F8" w:rsidRPr="00352D12">
        <w:rPr>
          <w:szCs w:val="20"/>
        </w:rPr>
        <w:t xml:space="preserve">necessaria per </w:t>
      </w:r>
      <w:r w:rsidR="00D75150" w:rsidRPr="00352D12">
        <w:rPr>
          <w:szCs w:val="20"/>
        </w:rPr>
        <w:t xml:space="preserve">presentare </w:t>
      </w:r>
      <w:r w:rsidR="00844D09" w:rsidRPr="00352D12">
        <w:rPr>
          <w:szCs w:val="20"/>
          <w:lang w:eastAsia="it-IT"/>
        </w:rPr>
        <w:t>la propria candidatura</w:t>
      </w:r>
      <w:r w:rsidR="00D75150" w:rsidRPr="00352D12">
        <w:rPr>
          <w:szCs w:val="20"/>
          <w:lang w:eastAsia="it-IT"/>
        </w:rPr>
        <w:t xml:space="preserve"> </w:t>
      </w:r>
      <w:r w:rsidR="00D536F8" w:rsidRPr="00352D12">
        <w:rPr>
          <w:szCs w:val="20"/>
          <w:lang w:eastAsia="it-IT"/>
        </w:rPr>
        <w:t>si compone della “Documentazione Tecnica” e dell’“Offerta Economica”.</w:t>
      </w:r>
    </w:p>
    <w:p w14:paraId="4F9B43A2" w14:textId="7B775205" w:rsidR="003764D2" w:rsidRDefault="00D536F8" w:rsidP="003764D2">
      <w:pPr>
        <w:pStyle w:val="Testo"/>
        <w:spacing w:after="0" w:line="288" w:lineRule="auto"/>
        <w:ind w:left="0"/>
        <w:rPr>
          <w:rFonts w:eastAsia="Calibri"/>
          <w:color w:val="000000"/>
          <w:szCs w:val="20"/>
        </w:rPr>
      </w:pPr>
      <w:r w:rsidRPr="00352D12">
        <w:rPr>
          <w:szCs w:val="20"/>
        </w:rPr>
        <w:t xml:space="preserve">Tale Documentazione </w:t>
      </w:r>
      <w:r w:rsidR="00D75150" w:rsidRPr="00352D12">
        <w:rPr>
          <w:szCs w:val="20"/>
        </w:rPr>
        <w:t xml:space="preserve">dovrà essere trasmessa al Fondo per via telematica – </w:t>
      </w:r>
      <w:r w:rsidR="00D75150" w:rsidRPr="00352D12">
        <w:rPr>
          <w:b/>
          <w:szCs w:val="20"/>
        </w:rPr>
        <w:t>a pena di esclusione</w:t>
      </w:r>
      <w:r w:rsidR="00D75150" w:rsidRPr="00352D12">
        <w:rPr>
          <w:szCs w:val="20"/>
        </w:rPr>
        <w:t xml:space="preserve"> – tramite invio </w:t>
      </w:r>
      <w:r w:rsidR="00D75150" w:rsidRPr="00352D12">
        <w:rPr>
          <w:rFonts w:eastAsia="Calibri"/>
          <w:color w:val="000000"/>
          <w:szCs w:val="20"/>
        </w:rPr>
        <w:t xml:space="preserve">all’indirizzo di </w:t>
      </w:r>
      <w:r w:rsidR="00D75150" w:rsidRPr="00352D12">
        <w:rPr>
          <w:rFonts w:eastAsia="Calibri"/>
          <w:b/>
          <w:color w:val="000000"/>
          <w:szCs w:val="20"/>
        </w:rPr>
        <w:t>posta elettronica certificata</w:t>
      </w:r>
      <w:r w:rsidR="008A41B9" w:rsidRPr="00352D12">
        <w:rPr>
          <w:rFonts w:eastAsia="Calibri"/>
          <w:b/>
          <w:color w:val="000000"/>
          <w:szCs w:val="20"/>
        </w:rPr>
        <w:t xml:space="preserve"> </w:t>
      </w:r>
      <w:hyperlink r:id="rId15" w:history="1">
        <w:r w:rsidR="00EE54DB" w:rsidRPr="00352D12">
          <w:rPr>
            <w:rStyle w:val="Collegamentoipertestuale"/>
            <w:rFonts w:eastAsia="Calibri"/>
            <w:b/>
            <w:szCs w:val="20"/>
          </w:rPr>
          <w:t>selezionegestori@pec.perseosirio.it</w:t>
        </w:r>
      </w:hyperlink>
      <w:r w:rsidR="00EE54DB" w:rsidRPr="00352D12">
        <w:rPr>
          <w:rFonts w:eastAsia="Calibri"/>
          <w:b/>
          <w:color w:val="000000"/>
          <w:szCs w:val="20"/>
        </w:rPr>
        <w:t xml:space="preserve"> </w:t>
      </w:r>
      <w:r w:rsidR="00D75150" w:rsidRPr="00352D12">
        <w:rPr>
          <w:rFonts w:eastAsia="Calibri"/>
          <w:b/>
          <w:color w:val="000000"/>
          <w:szCs w:val="20"/>
        </w:rPr>
        <w:t>entro e non oltre</w:t>
      </w:r>
      <w:r w:rsidR="00D75150" w:rsidRPr="00352D12">
        <w:rPr>
          <w:rFonts w:eastAsia="Calibri"/>
          <w:color w:val="000000"/>
          <w:szCs w:val="20"/>
        </w:rPr>
        <w:t xml:space="preserve"> </w:t>
      </w:r>
      <w:r w:rsidR="00D75150" w:rsidRPr="00352D12">
        <w:rPr>
          <w:rFonts w:eastAsia="Calibri"/>
          <w:b/>
          <w:color w:val="000000"/>
          <w:szCs w:val="20"/>
        </w:rPr>
        <w:t xml:space="preserve">le ore 12 del </w:t>
      </w:r>
      <w:r w:rsidR="00203E6B" w:rsidRPr="00DA2578">
        <w:rPr>
          <w:rFonts w:eastAsia="Calibri"/>
          <w:b/>
          <w:color w:val="000000"/>
          <w:szCs w:val="20"/>
        </w:rPr>
        <w:t>15</w:t>
      </w:r>
      <w:r w:rsidR="007D7274" w:rsidRPr="00DA2578">
        <w:rPr>
          <w:rFonts w:eastAsia="Calibri"/>
          <w:b/>
          <w:color w:val="000000"/>
          <w:szCs w:val="20"/>
        </w:rPr>
        <w:t>/</w:t>
      </w:r>
      <w:r w:rsidR="00FF4B84" w:rsidRPr="00DA2578">
        <w:rPr>
          <w:rFonts w:eastAsia="Calibri"/>
          <w:b/>
          <w:color w:val="000000"/>
          <w:szCs w:val="20"/>
        </w:rPr>
        <w:t>05</w:t>
      </w:r>
      <w:r w:rsidR="007D7274" w:rsidRPr="00DA2578">
        <w:rPr>
          <w:rFonts w:eastAsia="Calibri"/>
          <w:b/>
          <w:color w:val="000000"/>
          <w:szCs w:val="20"/>
        </w:rPr>
        <w:t>/</w:t>
      </w:r>
      <w:r w:rsidR="003764D2" w:rsidRPr="00DA2578">
        <w:rPr>
          <w:rFonts w:eastAsia="Calibri"/>
          <w:b/>
          <w:color w:val="000000"/>
          <w:szCs w:val="20"/>
        </w:rPr>
        <w:t>2026</w:t>
      </w:r>
      <w:r w:rsidR="00EE54DB" w:rsidRPr="00352D12">
        <w:rPr>
          <w:szCs w:val="20"/>
        </w:rPr>
        <w:t xml:space="preserve"> </w:t>
      </w:r>
      <w:r w:rsidR="00D75150" w:rsidRPr="00352D12">
        <w:rPr>
          <w:rFonts w:eastAsia="Calibri"/>
          <w:b/>
          <w:color w:val="000000"/>
          <w:szCs w:val="20"/>
        </w:rPr>
        <w:t>con oggetto “</w:t>
      </w:r>
      <w:r w:rsidR="00AD4DDA" w:rsidRPr="00AD4DDA">
        <w:rPr>
          <w:rFonts w:eastAsia="Calibri"/>
          <w:b/>
          <w:color w:val="000000"/>
          <w:szCs w:val="20"/>
        </w:rPr>
        <w:t xml:space="preserve">Ragione sociale Candidato: </w:t>
      </w:r>
      <w:r w:rsidR="00AD4DDA">
        <w:rPr>
          <w:rFonts w:eastAsia="Calibri"/>
          <w:b/>
          <w:color w:val="000000"/>
          <w:szCs w:val="20"/>
        </w:rPr>
        <w:t>c</w:t>
      </w:r>
      <w:r w:rsidR="00AD4DDA" w:rsidRPr="00AD4DDA">
        <w:rPr>
          <w:rFonts w:eastAsia="Calibri"/>
          <w:b/>
          <w:color w:val="000000"/>
          <w:szCs w:val="20"/>
        </w:rPr>
        <w:t xml:space="preserve">andidatura </w:t>
      </w:r>
      <w:r w:rsidR="00AD4DDA">
        <w:rPr>
          <w:rFonts w:eastAsia="Calibri"/>
          <w:b/>
          <w:color w:val="000000"/>
          <w:szCs w:val="20"/>
        </w:rPr>
        <w:t>selezione gestore finanziario</w:t>
      </w:r>
      <w:r w:rsidR="00D75150" w:rsidRPr="00352D12">
        <w:rPr>
          <w:rFonts w:eastAsia="Calibri"/>
          <w:b/>
          <w:color w:val="000000"/>
          <w:szCs w:val="20"/>
        </w:rPr>
        <w:t xml:space="preserve">”. </w:t>
      </w:r>
      <w:r w:rsidR="00D75150" w:rsidRPr="00352D12">
        <w:rPr>
          <w:rFonts w:eastAsia="Calibri"/>
          <w:color w:val="000000"/>
          <w:szCs w:val="20"/>
        </w:rPr>
        <w:t>A</w:t>
      </w:r>
      <w:r w:rsidRPr="00352D12">
        <w:rPr>
          <w:rFonts w:eastAsia="Calibri"/>
          <w:color w:val="000000"/>
          <w:szCs w:val="20"/>
        </w:rPr>
        <w:t>i fini del rispetto dei termini prima indicati</w:t>
      </w:r>
      <w:r w:rsidR="00D75150" w:rsidRPr="00352D12">
        <w:rPr>
          <w:rFonts w:eastAsia="Calibri"/>
          <w:color w:val="000000"/>
          <w:szCs w:val="20"/>
        </w:rPr>
        <w:t xml:space="preserve">, farà fede la data </w:t>
      </w:r>
      <w:r w:rsidR="001571F1" w:rsidRPr="00352D12">
        <w:rPr>
          <w:rFonts w:eastAsia="Calibri"/>
          <w:color w:val="000000"/>
          <w:szCs w:val="20"/>
        </w:rPr>
        <w:t xml:space="preserve">e l’ora </w:t>
      </w:r>
      <w:r w:rsidR="00D75150" w:rsidRPr="00352D12">
        <w:rPr>
          <w:rFonts w:eastAsia="Calibri"/>
          <w:color w:val="000000"/>
          <w:szCs w:val="20"/>
        </w:rPr>
        <w:t>di ricezione della PEC</w:t>
      </w:r>
      <w:r w:rsidRPr="00352D12">
        <w:rPr>
          <w:rFonts w:eastAsia="Calibri"/>
          <w:color w:val="000000"/>
          <w:szCs w:val="20"/>
        </w:rPr>
        <w:t xml:space="preserve"> da parte del Fondo</w:t>
      </w:r>
      <w:r w:rsidR="00D75150" w:rsidRPr="00352D12">
        <w:rPr>
          <w:rFonts w:eastAsia="Calibri"/>
          <w:color w:val="000000"/>
          <w:szCs w:val="20"/>
        </w:rPr>
        <w:t xml:space="preserve">. </w:t>
      </w:r>
    </w:p>
    <w:p w14:paraId="1B26D76E" w14:textId="77777777" w:rsidR="003764D2" w:rsidRDefault="003764D2" w:rsidP="003764D2">
      <w:pPr>
        <w:pStyle w:val="Testo"/>
        <w:spacing w:after="0" w:line="288" w:lineRule="auto"/>
        <w:ind w:left="0"/>
        <w:rPr>
          <w:rFonts w:eastAsia="Calibri"/>
          <w:color w:val="000000"/>
          <w:szCs w:val="20"/>
        </w:rPr>
      </w:pPr>
    </w:p>
    <w:p w14:paraId="36F964DC" w14:textId="127E87A7" w:rsidR="00934480" w:rsidRPr="003764D2" w:rsidRDefault="00934480" w:rsidP="003764D2">
      <w:pPr>
        <w:pStyle w:val="Testo"/>
        <w:spacing w:after="0" w:line="288" w:lineRule="auto"/>
        <w:ind w:left="0"/>
        <w:rPr>
          <w:rFonts w:eastAsia="Calibri"/>
          <w:color w:val="000000"/>
          <w:szCs w:val="20"/>
        </w:rPr>
      </w:pPr>
      <w:r w:rsidRPr="00352D12">
        <w:rPr>
          <w:i/>
          <w:szCs w:val="20"/>
          <w:u w:val="single"/>
          <w:lang w:eastAsia="it-IT"/>
        </w:rPr>
        <w:t>Documentazione Tecnica</w:t>
      </w:r>
    </w:p>
    <w:p w14:paraId="2F526939" w14:textId="77777777" w:rsidR="00AD4DDA" w:rsidRDefault="00934480" w:rsidP="00AD4DDA">
      <w:pPr>
        <w:pStyle w:val="Testo"/>
        <w:spacing w:after="0" w:line="288" w:lineRule="auto"/>
        <w:ind w:left="0"/>
        <w:rPr>
          <w:szCs w:val="20"/>
          <w:lang w:eastAsia="it-IT"/>
        </w:rPr>
      </w:pPr>
      <w:r w:rsidRPr="00352D12">
        <w:rPr>
          <w:szCs w:val="20"/>
        </w:rPr>
        <w:t xml:space="preserve">La Documentazione Tecnica </w:t>
      </w:r>
      <w:r w:rsidRPr="00352D12">
        <w:rPr>
          <w:rFonts w:eastAsia="Calibri"/>
          <w:color w:val="000000"/>
          <w:szCs w:val="20"/>
        </w:rPr>
        <w:t>dovrà includere:</w:t>
      </w:r>
    </w:p>
    <w:p w14:paraId="015A41AD" w14:textId="77777777" w:rsidR="00AD4DDA" w:rsidRDefault="008A41B9" w:rsidP="00AD4DDA">
      <w:pPr>
        <w:pStyle w:val="Testo"/>
        <w:numPr>
          <w:ilvl w:val="0"/>
          <w:numId w:val="38"/>
        </w:numPr>
        <w:spacing w:after="0" w:line="288" w:lineRule="auto"/>
        <w:rPr>
          <w:szCs w:val="20"/>
          <w:lang w:eastAsia="it-IT"/>
        </w:rPr>
      </w:pPr>
      <w:r w:rsidRPr="00352D12">
        <w:rPr>
          <w:szCs w:val="20"/>
          <w:lang w:eastAsia="it-IT"/>
        </w:rPr>
        <w:t>Questionario compilato in ogni sua parte, in formato .</w:t>
      </w:r>
      <w:proofErr w:type="spellStart"/>
      <w:r w:rsidRPr="00352D12">
        <w:rPr>
          <w:szCs w:val="20"/>
          <w:lang w:eastAsia="it-IT"/>
        </w:rPr>
        <w:t>xlsx</w:t>
      </w:r>
      <w:proofErr w:type="spellEnd"/>
      <w:r w:rsidRPr="00352D12">
        <w:rPr>
          <w:szCs w:val="20"/>
          <w:lang w:eastAsia="it-IT"/>
        </w:rPr>
        <w:t xml:space="preserve"> con testo selezionabile ed abilitato alla copia;</w:t>
      </w:r>
    </w:p>
    <w:p w14:paraId="17A70A58" w14:textId="77777777" w:rsidR="00AD4DDA" w:rsidRDefault="00CF5308" w:rsidP="00AD4DDA">
      <w:pPr>
        <w:pStyle w:val="Testo"/>
        <w:numPr>
          <w:ilvl w:val="0"/>
          <w:numId w:val="38"/>
        </w:numPr>
        <w:spacing w:after="0" w:line="288" w:lineRule="auto"/>
        <w:rPr>
          <w:szCs w:val="20"/>
          <w:lang w:eastAsia="it-IT"/>
        </w:rPr>
      </w:pPr>
      <w:r w:rsidRPr="00AD4DDA">
        <w:rPr>
          <w:szCs w:val="20"/>
          <w:lang w:eastAsia="it-IT"/>
        </w:rPr>
        <w:t>e</w:t>
      </w:r>
      <w:r w:rsidR="008A41B9" w:rsidRPr="00AD4DDA">
        <w:rPr>
          <w:szCs w:val="20"/>
          <w:lang w:eastAsia="it-IT"/>
        </w:rPr>
        <w:t>ventuali allegati (formato .pdf) al Questionario;</w:t>
      </w:r>
    </w:p>
    <w:p w14:paraId="43B207CD" w14:textId="77777777" w:rsidR="00AD4DDA" w:rsidRDefault="00CF5308" w:rsidP="00AD4DDA">
      <w:pPr>
        <w:pStyle w:val="Testo"/>
        <w:numPr>
          <w:ilvl w:val="0"/>
          <w:numId w:val="38"/>
        </w:numPr>
        <w:spacing w:after="0" w:line="288" w:lineRule="auto"/>
        <w:rPr>
          <w:szCs w:val="20"/>
          <w:lang w:eastAsia="it-IT"/>
        </w:rPr>
      </w:pPr>
      <w:r w:rsidRPr="00AD4DDA">
        <w:rPr>
          <w:szCs w:val="20"/>
          <w:lang w:eastAsia="it-IT"/>
        </w:rPr>
        <w:t>d</w:t>
      </w:r>
      <w:r w:rsidR="008A41B9" w:rsidRPr="00AD4DDA">
        <w:rPr>
          <w:szCs w:val="20"/>
          <w:lang w:eastAsia="it-IT"/>
        </w:rPr>
        <w:t>ocumento (formato .pdf), sottoscritto – anche elettronicamente - dal legale rappresentante del Candidato o soggetto legittimato (indicando e dimostrando la fonte di legittimazione del soggetto in questione) che, ai sensi dell’art.76 del D.P.R. 445/2000, contenga:</w:t>
      </w:r>
    </w:p>
    <w:p w14:paraId="11B3AB97" w14:textId="34CA67B8" w:rsidR="00625EFC" w:rsidRDefault="00625EFC" w:rsidP="00AD4DDA">
      <w:pPr>
        <w:pStyle w:val="Testo"/>
        <w:numPr>
          <w:ilvl w:val="1"/>
          <w:numId w:val="38"/>
        </w:numPr>
        <w:spacing w:after="0" w:line="288" w:lineRule="auto"/>
        <w:rPr>
          <w:szCs w:val="20"/>
          <w:lang w:eastAsia="it-IT"/>
        </w:rPr>
      </w:pPr>
      <w:r w:rsidRPr="00625EFC">
        <w:rPr>
          <w:szCs w:val="20"/>
          <w:lang w:eastAsia="it-IT"/>
        </w:rPr>
        <w:t>attestazione del possesso dei Requisiti di partecipazione previsti dal Bando</w:t>
      </w:r>
      <w:r>
        <w:rPr>
          <w:szCs w:val="20"/>
          <w:lang w:eastAsia="it-IT"/>
        </w:rPr>
        <w:t>;</w:t>
      </w:r>
    </w:p>
    <w:p w14:paraId="1EAD8787" w14:textId="050E53DB" w:rsidR="00AD4DDA" w:rsidRDefault="008A41B9" w:rsidP="00AD4DDA">
      <w:pPr>
        <w:pStyle w:val="Testo"/>
        <w:numPr>
          <w:ilvl w:val="1"/>
          <w:numId w:val="38"/>
        </w:numPr>
        <w:spacing w:after="0" w:line="288" w:lineRule="auto"/>
        <w:rPr>
          <w:szCs w:val="20"/>
          <w:lang w:eastAsia="it-IT"/>
        </w:rPr>
      </w:pPr>
      <w:r w:rsidRPr="00AD4DDA">
        <w:rPr>
          <w:szCs w:val="20"/>
          <w:lang w:eastAsia="it-IT"/>
        </w:rPr>
        <w:t>dichiarazione di veridicità ed esaustività dei dati esposti;</w:t>
      </w:r>
    </w:p>
    <w:p w14:paraId="656BB14B" w14:textId="625AE5D1" w:rsidR="008A41B9" w:rsidRPr="00625EFC" w:rsidRDefault="00625EFC" w:rsidP="00C40409">
      <w:pPr>
        <w:pStyle w:val="Testo"/>
        <w:numPr>
          <w:ilvl w:val="1"/>
          <w:numId w:val="38"/>
        </w:numPr>
        <w:spacing w:after="0" w:line="288" w:lineRule="auto"/>
        <w:rPr>
          <w:szCs w:val="20"/>
          <w:lang w:eastAsia="it-IT"/>
        </w:rPr>
      </w:pPr>
      <w:r w:rsidRPr="00625EFC">
        <w:rPr>
          <w:szCs w:val="20"/>
          <w:lang w:eastAsia="it-IT"/>
        </w:rPr>
        <w:t>impegno ad integrare, in ipotesi di aggiudicazione del mandato, i propri sistemi operativi in base alle procedure in uso presso il Fondo e i propri outsourcer</w:t>
      </w:r>
      <w:r w:rsidR="00AB2A0D" w:rsidRPr="00625EFC">
        <w:rPr>
          <w:szCs w:val="20"/>
          <w:lang w:eastAsia="it-IT"/>
        </w:rPr>
        <w:t>.</w:t>
      </w:r>
    </w:p>
    <w:p w14:paraId="32001190" w14:textId="5BCE7C2F" w:rsidR="005B31D5" w:rsidRPr="00352D12" w:rsidRDefault="005B31D5" w:rsidP="00352D12">
      <w:pPr>
        <w:pStyle w:val="Testo"/>
        <w:spacing w:after="0" w:line="288" w:lineRule="auto"/>
        <w:ind w:left="0"/>
        <w:rPr>
          <w:szCs w:val="20"/>
          <w:lang w:eastAsia="it-IT"/>
        </w:rPr>
      </w:pPr>
      <w:r w:rsidRPr="00352D12">
        <w:rPr>
          <w:szCs w:val="20"/>
          <w:lang w:eastAsia="it-IT"/>
        </w:rPr>
        <w:t xml:space="preserve">La presentazione della candidatura implicherà la presa visione e l’accettazione dell’informativa sul trattamento dei dati di cui </w:t>
      </w:r>
      <w:r w:rsidRPr="008E3941">
        <w:rPr>
          <w:szCs w:val="20"/>
          <w:lang w:eastAsia="it-IT"/>
        </w:rPr>
        <w:t>all</w:t>
      </w:r>
      <w:r w:rsidRPr="008E3941">
        <w:rPr>
          <w:b/>
          <w:bCs/>
          <w:szCs w:val="20"/>
          <w:lang w:eastAsia="it-IT"/>
        </w:rPr>
        <w:t>’Allegato 2</w:t>
      </w:r>
      <w:r w:rsidRPr="0089138A">
        <w:rPr>
          <w:szCs w:val="20"/>
          <w:lang w:eastAsia="it-IT"/>
        </w:rPr>
        <w:t>.</w:t>
      </w:r>
    </w:p>
    <w:p w14:paraId="45AB711C" w14:textId="77777777" w:rsidR="00AD4DDA" w:rsidRDefault="00AD4DDA" w:rsidP="00352D12">
      <w:pPr>
        <w:pStyle w:val="Testo"/>
        <w:spacing w:after="0" w:line="288" w:lineRule="auto"/>
        <w:ind w:left="0"/>
        <w:rPr>
          <w:i/>
          <w:szCs w:val="20"/>
          <w:u w:val="single"/>
          <w:lang w:eastAsia="it-IT"/>
        </w:rPr>
      </w:pPr>
    </w:p>
    <w:p w14:paraId="6B794377" w14:textId="0234FBC5" w:rsidR="00A4438E" w:rsidRPr="00352D12" w:rsidRDefault="00A4438E" w:rsidP="00352D12">
      <w:pPr>
        <w:pStyle w:val="Testo"/>
        <w:spacing w:after="0" w:line="288" w:lineRule="auto"/>
        <w:ind w:left="0"/>
        <w:rPr>
          <w:i/>
          <w:szCs w:val="20"/>
          <w:u w:val="single"/>
          <w:lang w:eastAsia="it-IT"/>
        </w:rPr>
      </w:pPr>
      <w:r w:rsidRPr="00352D12">
        <w:rPr>
          <w:i/>
          <w:szCs w:val="20"/>
          <w:u w:val="single"/>
          <w:lang w:eastAsia="it-IT"/>
        </w:rPr>
        <w:t>Offerta Economica</w:t>
      </w:r>
    </w:p>
    <w:p w14:paraId="48CD3AFB" w14:textId="268FC05F" w:rsidR="00CA1766" w:rsidRPr="00352D12" w:rsidRDefault="00D75150" w:rsidP="00352D12">
      <w:pPr>
        <w:pStyle w:val="Testo"/>
        <w:spacing w:after="0" w:line="288" w:lineRule="auto"/>
        <w:ind w:left="0"/>
        <w:rPr>
          <w:szCs w:val="20"/>
          <w:lang w:eastAsia="it-IT"/>
        </w:rPr>
      </w:pPr>
      <w:r w:rsidRPr="00352D12">
        <w:rPr>
          <w:szCs w:val="20"/>
          <w:lang w:eastAsia="it-IT"/>
        </w:rPr>
        <w:t>L’Offerta Economica</w:t>
      </w:r>
      <w:r w:rsidR="000542D6" w:rsidRPr="00352D12">
        <w:rPr>
          <w:szCs w:val="20"/>
          <w:lang w:eastAsia="it-IT"/>
        </w:rPr>
        <w:t xml:space="preserve"> </w:t>
      </w:r>
      <w:r w:rsidR="00965CCE" w:rsidRPr="00352D12">
        <w:rPr>
          <w:szCs w:val="20"/>
          <w:lang w:eastAsia="it-IT"/>
        </w:rPr>
        <w:t xml:space="preserve">dovrà essere </w:t>
      </w:r>
      <w:r w:rsidRPr="00352D12">
        <w:rPr>
          <w:szCs w:val="20"/>
          <w:lang w:eastAsia="it-IT"/>
        </w:rPr>
        <w:t>sottoscritt</w:t>
      </w:r>
      <w:r w:rsidR="008B4AF6" w:rsidRPr="00352D12">
        <w:rPr>
          <w:szCs w:val="20"/>
          <w:lang w:eastAsia="it-IT"/>
        </w:rPr>
        <w:t xml:space="preserve">a - anche </w:t>
      </w:r>
      <w:r w:rsidR="005B31D5" w:rsidRPr="00352D12">
        <w:rPr>
          <w:szCs w:val="20"/>
          <w:lang w:eastAsia="it-IT"/>
        </w:rPr>
        <w:t xml:space="preserve">solo </w:t>
      </w:r>
      <w:r w:rsidR="008B4AF6" w:rsidRPr="00352D12">
        <w:rPr>
          <w:szCs w:val="20"/>
          <w:lang w:eastAsia="it-IT"/>
        </w:rPr>
        <w:t>elettronicamente -</w:t>
      </w:r>
      <w:r w:rsidRPr="00352D12">
        <w:rPr>
          <w:szCs w:val="20"/>
          <w:lang w:eastAsia="it-IT"/>
        </w:rPr>
        <w:t xml:space="preserve"> dal legale rappresentante del Candidato o soggetto legittimato ed essere trasmessa </w:t>
      </w:r>
      <w:r w:rsidR="00965CCE" w:rsidRPr="00352D12">
        <w:rPr>
          <w:szCs w:val="20"/>
          <w:lang w:eastAsia="it-IT"/>
        </w:rPr>
        <w:t xml:space="preserve">- unitamente alla Documentazione Tecnica </w:t>
      </w:r>
      <w:r w:rsidR="00CA1766" w:rsidRPr="00352D12">
        <w:rPr>
          <w:szCs w:val="20"/>
          <w:lang w:eastAsia="it-IT"/>
        </w:rPr>
        <w:t>–</w:t>
      </w:r>
      <w:r w:rsidR="00965CCE" w:rsidRPr="00352D12">
        <w:rPr>
          <w:szCs w:val="20"/>
          <w:lang w:eastAsia="it-IT"/>
        </w:rPr>
        <w:t xml:space="preserve"> </w:t>
      </w:r>
      <w:r w:rsidR="00CA1766" w:rsidRPr="00352D12">
        <w:rPr>
          <w:szCs w:val="20"/>
          <w:lang w:eastAsia="it-IT"/>
        </w:rPr>
        <w:t xml:space="preserve">a pena di esclusione </w:t>
      </w:r>
      <w:r w:rsidRPr="00352D12">
        <w:rPr>
          <w:szCs w:val="20"/>
          <w:lang w:eastAsia="it-IT"/>
        </w:rPr>
        <w:t xml:space="preserve">mediante file </w:t>
      </w:r>
      <w:r w:rsidR="00625EFC">
        <w:rPr>
          <w:b/>
          <w:szCs w:val="20"/>
          <w:lang w:eastAsia="it-IT"/>
        </w:rPr>
        <w:t>protetto</w:t>
      </w:r>
      <w:r w:rsidR="00965CCE" w:rsidRPr="00352D12">
        <w:rPr>
          <w:b/>
          <w:szCs w:val="20"/>
          <w:lang w:eastAsia="it-IT"/>
        </w:rPr>
        <w:t xml:space="preserve"> da password</w:t>
      </w:r>
      <w:r w:rsidR="00965CCE" w:rsidRPr="00352D12">
        <w:rPr>
          <w:szCs w:val="20"/>
          <w:lang w:eastAsia="it-IT"/>
        </w:rPr>
        <w:t xml:space="preserve"> </w:t>
      </w:r>
      <w:r w:rsidRPr="00352D12">
        <w:rPr>
          <w:szCs w:val="20"/>
          <w:lang w:eastAsia="it-IT"/>
        </w:rPr>
        <w:t>(formato .pdf</w:t>
      </w:r>
      <w:r w:rsidR="00CA1766" w:rsidRPr="00352D12">
        <w:rPr>
          <w:szCs w:val="20"/>
          <w:lang w:eastAsia="it-IT"/>
        </w:rPr>
        <w:t>).</w:t>
      </w:r>
    </w:p>
    <w:p w14:paraId="28972516" w14:textId="2EC9D640" w:rsidR="005B31D5" w:rsidRPr="00352D12" w:rsidRDefault="005B31D5" w:rsidP="00352D12">
      <w:pPr>
        <w:pStyle w:val="Testo"/>
        <w:spacing w:after="0" w:line="288" w:lineRule="auto"/>
        <w:ind w:left="0"/>
        <w:rPr>
          <w:b/>
          <w:bCs/>
          <w:szCs w:val="20"/>
          <w:lang w:eastAsia="it-IT"/>
        </w:rPr>
      </w:pPr>
      <w:r w:rsidRPr="00352D12">
        <w:rPr>
          <w:b/>
          <w:bCs/>
          <w:szCs w:val="20"/>
          <w:lang w:eastAsia="it-IT"/>
        </w:rPr>
        <w:t xml:space="preserve">La password </w:t>
      </w:r>
      <w:r w:rsidR="001A32FE" w:rsidRPr="00352D12">
        <w:rPr>
          <w:b/>
          <w:bCs/>
          <w:szCs w:val="20"/>
          <w:lang w:eastAsia="it-IT"/>
        </w:rPr>
        <w:t xml:space="preserve">- da non includere nella documentazione da inviare per la candidatura </w:t>
      </w:r>
      <w:r w:rsidR="001A32FE" w:rsidRPr="00352D12">
        <w:rPr>
          <w:szCs w:val="20"/>
          <w:lang w:eastAsia="it-IT"/>
        </w:rPr>
        <w:t xml:space="preserve">– verrà eventualmente richiesta dal Fondo </w:t>
      </w:r>
      <w:r w:rsidR="00982F86" w:rsidRPr="00352D12">
        <w:rPr>
          <w:szCs w:val="20"/>
          <w:lang w:eastAsia="it-IT"/>
        </w:rPr>
        <w:t>e soltanto</w:t>
      </w:r>
      <w:r w:rsidRPr="00352D12">
        <w:rPr>
          <w:szCs w:val="20"/>
          <w:lang w:eastAsia="it-IT"/>
        </w:rPr>
        <w:t xml:space="preserve"> a seguito </w:t>
      </w:r>
      <w:r w:rsidR="001A32FE" w:rsidRPr="00352D12">
        <w:rPr>
          <w:szCs w:val="20"/>
          <w:lang w:eastAsia="it-IT"/>
        </w:rPr>
        <w:t>dell’analisi della Documentazione Tecnica</w:t>
      </w:r>
      <w:r w:rsidRPr="00352D12">
        <w:rPr>
          <w:szCs w:val="20"/>
          <w:lang w:eastAsia="it-IT"/>
        </w:rPr>
        <w:t>.</w:t>
      </w:r>
    </w:p>
    <w:p w14:paraId="59DDA3CE" w14:textId="77777777" w:rsidR="001A32FE" w:rsidRPr="00352D12" w:rsidRDefault="001A32FE" w:rsidP="00352D12">
      <w:pPr>
        <w:pStyle w:val="Testo"/>
        <w:spacing w:after="0" w:line="288" w:lineRule="auto"/>
        <w:ind w:left="0"/>
        <w:rPr>
          <w:rFonts w:eastAsia="Calibri"/>
          <w:color w:val="000000"/>
          <w:szCs w:val="20"/>
        </w:rPr>
      </w:pPr>
    </w:p>
    <w:p w14:paraId="65C8C108" w14:textId="0C4BFAB5" w:rsidR="00A10485" w:rsidRDefault="00B61AA3" w:rsidP="00352D12">
      <w:pPr>
        <w:pStyle w:val="Testo"/>
        <w:spacing w:after="0" w:line="288" w:lineRule="auto"/>
        <w:ind w:left="0"/>
        <w:rPr>
          <w:szCs w:val="20"/>
          <w:lang w:eastAsia="it-IT"/>
        </w:rPr>
      </w:pPr>
      <w:r w:rsidRPr="00352D12">
        <w:rPr>
          <w:rFonts w:eastAsia="Calibri"/>
          <w:color w:val="000000"/>
          <w:szCs w:val="20"/>
        </w:rPr>
        <w:t>Du</w:t>
      </w:r>
      <w:r w:rsidR="00D370CC" w:rsidRPr="00352D12">
        <w:rPr>
          <w:szCs w:val="20"/>
          <w:lang w:eastAsia="it-IT"/>
        </w:rPr>
        <w:t>rante tutto il processo di selezione i</w:t>
      </w:r>
      <w:r w:rsidR="003D556E" w:rsidRPr="00352D12">
        <w:rPr>
          <w:szCs w:val="20"/>
          <w:lang w:eastAsia="it-IT"/>
        </w:rPr>
        <w:t xml:space="preserve">l Fondo si riserva </w:t>
      </w:r>
      <w:r w:rsidR="00A10485" w:rsidRPr="00352D12">
        <w:rPr>
          <w:szCs w:val="20"/>
          <w:lang w:eastAsia="it-IT"/>
        </w:rPr>
        <w:t>di richiedere ai soggetti partecipanti, a proprio insindacabile giudizio, integrazioni della documentazione trasmessa ovvero conferma della validità e veridicità di informazioni ritenute rilevanti nella candidatura presentata.</w:t>
      </w:r>
    </w:p>
    <w:p w14:paraId="705A2B49" w14:textId="77777777" w:rsidR="006C2C88" w:rsidRDefault="006C2C88" w:rsidP="00352D12">
      <w:pPr>
        <w:pStyle w:val="Testo"/>
        <w:spacing w:after="0" w:line="288" w:lineRule="auto"/>
        <w:ind w:left="0"/>
        <w:rPr>
          <w:b/>
          <w:szCs w:val="20"/>
          <w:u w:val="single"/>
          <w:lang w:eastAsia="it-IT"/>
        </w:rPr>
      </w:pPr>
    </w:p>
    <w:p w14:paraId="77704308" w14:textId="4B53FE93" w:rsidR="009C3E50" w:rsidRDefault="009C3E50" w:rsidP="00352D12">
      <w:pPr>
        <w:pStyle w:val="Testo"/>
        <w:spacing w:after="0" w:line="288" w:lineRule="auto"/>
        <w:ind w:left="0"/>
        <w:rPr>
          <w:b/>
          <w:szCs w:val="20"/>
          <w:u w:val="single"/>
          <w:lang w:eastAsia="it-IT"/>
        </w:rPr>
      </w:pPr>
      <w:r w:rsidRPr="00352D12">
        <w:rPr>
          <w:b/>
          <w:szCs w:val="20"/>
          <w:u w:val="single"/>
          <w:lang w:eastAsia="it-IT"/>
        </w:rPr>
        <w:t>Descrizione del processo di selezione</w:t>
      </w:r>
    </w:p>
    <w:p w14:paraId="1332D9A2" w14:textId="77777777" w:rsidR="006C2C88" w:rsidRPr="00352D12" w:rsidRDefault="006C2C88" w:rsidP="00352D12">
      <w:pPr>
        <w:pStyle w:val="Testo"/>
        <w:spacing w:after="0" w:line="288" w:lineRule="auto"/>
        <w:ind w:left="0"/>
        <w:rPr>
          <w:b/>
          <w:szCs w:val="20"/>
          <w:u w:val="single"/>
          <w:lang w:eastAsia="it-IT"/>
        </w:rPr>
      </w:pPr>
    </w:p>
    <w:p w14:paraId="54A1B657" w14:textId="0FA2BA9F" w:rsidR="0054785F" w:rsidRPr="00352D12" w:rsidRDefault="0054785F" w:rsidP="00352D12">
      <w:pPr>
        <w:pStyle w:val="Testo"/>
        <w:spacing w:after="0" w:line="288" w:lineRule="auto"/>
        <w:ind w:left="0"/>
        <w:rPr>
          <w:szCs w:val="20"/>
          <w:lang w:eastAsia="it-IT"/>
        </w:rPr>
      </w:pPr>
      <w:r w:rsidRPr="00352D12">
        <w:rPr>
          <w:szCs w:val="20"/>
          <w:lang w:eastAsia="it-IT"/>
        </w:rPr>
        <w:t xml:space="preserve">Il Consiglio di Amministrazione </w:t>
      </w:r>
      <w:r w:rsidR="007F21FA" w:rsidRPr="00352D12">
        <w:rPr>
          <w:szCs w:val="20"/>
          <w:lang w:eastAsia="it-IT"/>
        </w:rPr>
        <w:t>del Fondo, s</w:t>
      </w:r>
      <w:r w:rsidR="00A10485" w:rsidRPr="00352D12">
        <w:rPr>
          <w:szCs w:val="20"/>
          <w:lang w:eastAsia="it-IT"/>
        </w:rPr>
        <w:t xml:space="preserve">ulla </w:t>
      </w:r>
      <w:r w:rsidRPr="00352D12">
        <w:rPr>
          <w:szCs w:val="20"/>
          <w:lang w:eastAsia="it-IT"/>
        </w:rPr>
        <w:t>base delle informazioni</w:t>
      </w:r>
      <w:r w:rsidR="001D5B8C" w:rsidRPr="00352D12">
        <w:rPr>
          <w:szCs w:val="20"/>
          <w:lang w:eastAsia="it-IT"/>
        </w:rPr>
        <w:t xml:space="preserve"> </w:t>
      </w:r>
      <w:r w:rsidR="001A32FE" w:rsidRPr="00352D12">
        <w:rPr>
          <w:szCs w:val="20"/>
          <w:lang w:eastAsia="it-IT"/>
        </w:rPr>
        <w:t xml:space="preserve">- </w:t>
      </w:r>
      <w:r w:rsidR="001D5B8C" w:rsidRPr="00352D12">
        <w:rPr>
          <w:szCs w:val="20"/>
          <w:lang w:eastAsia="it-IT"/>
        </w:rPr>
        <w:t>di natura quantitativa e qualitativa</w:t>
      </w:r>
      <w:r w:rsidR="001A32FE" w:rsidRPr="00352D12">
        <w:rPr>
          <w:szCs w:val="20"/>
          <w:lang w:eastAsia="it-IT"/>
        </w:rPr>
        <w:t xml:space="preserve"> -</w:t>
      </w:r>
      <w:r w:rsidRPr="00352D12">
        <w:rPr>
          <w:szCs w:val="20"/>
          <w:lang w:eastAsia="it-IT"/>
        </w:rPr>
        <w:t xml:space="preserve"> contenute nella Documentazione Tecnica </w:t>
      </w:r>
      <w:r w:rsidR="007F21FA" w:rsidRPr="00352D12">
        <w:rPr>
          <w:szCs w:val="20"/>
          <w:lang w:eastAsia="it-IT"/>
        </w:rPr>
        <w:t xml:space="preserve">pervenuta, </w:t>
      </w:r>
      <w:r w:rsidRPr="00352D12">
        <w:rPr>
          <w:szCs w:val="20"/>
          <w:lang w:eastAsia="it-IT"/>
        </w:rPr>
        <w:t xml:space="preserve">procederà ad una prima selezione delle candidature, </w:t>
      </w:r>
      <w:r w:rsidR="007B751D" w:rsidRPr="00352D12">
        <w:rPr>
          <w:szCs w:val="20"/>
          <w:lang w:eastAsia="it-IT"/>
        </w:rPr>
        <w:lastRenderedPageBreak/>
        <w:t>individuando</w:t>
      </w:r>
      <w:r w:rsidRPr="00352D12">
        <w:rPr>
          <w:szCs w:val="20"/>
          <w:lang w:eastAsia="it-IT"/>
        </w:rPr>
        <w:t xml:space="preserve"> i soggetti maggiormente qualificati (</w:t>
      </w:r>
      <w:r w:rsidRPr="00352D12">
        <w:rPr>
          <w:i/>
          <w:szCs w:val="20"/>
          <w:lang w:eastAsia="it-IT"/>
        </w:rPr>
        <w:t>short</w:t>
      </w:r>
      <w:r w:rsidRPr="00352D12">
        <w:rPr>
          <w:szCs w:val="20"/>
          <w:lang w:eastAsia="it-IT"/>
        </w:rPr>
        <w:t xml:space="preserve"> </w:t>
      </w:r>
      <w:r w:rsidRPr="00352D12">
        <w:rPr>
          <w:i/>
          <w:szCs w:val="20"/>
          <w:lang w:eastAsia="it-IT"/>
        </w:rPr>
        <w:t>list</w:t>
      </w:r>
      <w:r w:rsidR="00513C1C" w:rsidRPr="00352D12">
        <w:rPr>
          <w:szCs w:val="20"/>
          <w:lang w:eastAsia="it-IT"/>
        </w:rPr>
        <w:t xml:space="preserve">) per </w:t>
      </w:r>
      <w:r w:rsidR="003130AD" w:rsidRPr="00352D12">
        <w:rPr>
          <w:szCs w:val="20"/>
          <w:lang w:eastAsia="it-IT"/>
        </w:rPr>
        <w:t>l’</w:t>
      </w:r>
      <w:r w:rsidRPr="00352D12">
        <w:rPr>
          <w:szCs w:val="20"/>
          <w:lang w:eastAsia="it-IT"/>
        </w:rPr>
        <w:t>assegnazione</w:t>
      </w:r>
      <w:r w:rsidR="007B751D" w:rsidRPr="00352D12">
        <w:rPr>
          <w:szCs w:val="20"/>
          <w:lang w:eastAsia="it-IT"/>
        </w:rPr>
        <w:t xml:space="preserve"> </w:t>
      </w:r>
      <w:r w:rsidR="003130AD" w:rsidRPr="00352D12">
        <w:rPr>
          <w:szCs w:val="20"/>
          <w:lang w:eastAsia="it-IT"/>
        </w:rPr>
        <w:t>de</w:t>
      </w:r>
      <w:r w:rsidR="00765694">
        <w:rPr>
          <w:szCs w:val="20"/>
          <w:lang w:eastAsia="it-IT"/>
        </w:rPr>
        <w:t>l</w:t>
      </w:r>
      <w:r w:rsidR="007B751D" w:rsidRPr="00352D12">
        <w:rPr>
          <w:szCs w:val="20"/>
          <w:lang w:eastAsia="it-IT"/>
        </w:rPr>
        <w:t xml:space="preserve"> </w:t>
      </w:r>
      <w:r w:rsidR="003130AD" w:rsidRPr="00352D12">
        <w:rPr>
          <w:szCs w:val="20"/>
          <w:lang w:eastAsia="it-IT"/>
        </w:rPr>
        <w:t>mandat</w:t>
      </w:r>
      <w:r w:rsidR="00765694">
        <w:rPr>
          <w:szCs w:val="20"/>
          <w:lang w:eastAsia="it-IT"/>
        </w:rPr>
        <w:t>o</w:t>
      </w:r>
      <w:r w:rsidRPr="00352D12">
        <w:rPr>
          <w:szCs w:val="20"/>
          <w:lang w:eastAsia="it-IT"/>
        </w:rPr>
        <w:t xml:space="preserve">. Il numero dei </w:t>
      </w:r>
      <w:r w:rsidR="005D3198" w:rsidRPr="00352D12">
        <w:rPr>
          <w:szCs w:val="20"/>
          <w:lang w:eastAsia="it-IT"/>
        </w:rPr>
        <w:t>C</w:t>
      </w:r>
      <w:r w:rsidRPr="00352D12">
        <w:rPr>
          <w:szCs w:val="20"/>
          <w:lang w:eastAsia="it-IT"/>
        </w:rPr>
        <w:t>andidati inseriti in</w:t>
      </w:r>
      <w:r w:rsidR="007B751D" w:rsidRPr="00352D12">
        <w:rPr>
          <w:szCs w:val="20"/>
          <w:lang w:eastAsia="it-IT"/>
        </w:rPr>
        <w:t xml:space="preserve"> </w:t>
      </w:r>
      <w:r w:rsidRPr="00352D12">
        <w:rPr>
          <w:i/>
          <w:szCs w:val="20"/>
          <w:lang w:eastAsia="it-IT"/>
        </w:rPr>
        <w:t>short list</w:t>
      </w:r>
      <w:r w:rsidRPr="00352D12">
        <w:rPr>
          <w:szCs w:val="20"/>
          <w:lang w:eastAsia="it-IT"/>
        </w:rPr>
        <w:t xml:space="preserve"> sarà tale da consentire il raffronto tra una pluralità di soggetti.</w:t>
      </w:r>
    </w:p>
    <w:p w14:paraId="5ADD0E7B" w14:textId="154A9883" w:rsidR="0054785F" w:rsidRPr="00352D12" w:rsidRDefault="0054785F" w:rsidP="00352D12">
      <w:pPr>
        <w:pStyle w:val="Testo"/>
        <w:spacing w:after="0" w:line="288" w:lineRule="auto"/>
        <w:ind w:left="0"/>
        <w:rPr>
          <w:szCs w:val="20"/>
          <w:lang w:eastAsia="it-IT"/>
        </w:rPr>
      </w:pPr>
      <w:r w:rsidRPr="00352D12">
        <w:rPr>
          <w:szCs w:val="20"/>
          <w:lang w:eastAsia="it-IT"/>
        </w:rPr>
        <w:t>Ai sensi dell’articolo 6, comma 6, del D</w:t>
      </w:r>
      <w:r w:rsidR="00BC5041" w:rsidRPr="00352D12">
        <w:rPr>
          <w:szCs w:val="20"/>
          <w:lang w:eastAsia="it-IT"/>
        </w:rPr>
        <w:t>. L</w:t>
      </w:r>
      <w:r w:rsidRPr="00352D12">
        <w:rPr>
          <w:szCs w:val="20"/>
          <w:lang w:eastAsia="it-IT"/>
        </w:rPr>
        <w:t xml:space="preserve">gs. n. 252/2005, i soggetti inseriti </w:t>
      </w:r>
      <w:r w:rsidR="003130AD" w:rsidRPr="00352D12">
        <w:rPr>
          <w:szCs w:val="20"/>
          <w:lang w:eastAsia="it-IT"/>
        </w:rPr>
        <w:t>in</w:t>
      </w:r>
      <w:r w:rsidRPr="00352D12">
        <w:rPr>
          <w:szCs w:val="20"/>
          <w:lang w:eastAsia="it-IT"/>
        </w:rPr>
        <w:t xml:space="preserve"> </w:t>
      </w:r>
      <w:r w:rsidRPr="00352D12">
        <w:rPr>
          <w:i/>
          <w:szCs w:val="20"/>
          <w:lang w:eastAsia="it-IT"/>
        </w:rPr>
        <w:t>short list</w:t>
      </w:r>
      <w:r w:rsidRPr="00352D12">
        <w:rPr>
          <w:szCs w:val="20"/>
          <w:lang w:eastAsia="it-IT"/>
        </w:rPr>
        <w:t xml:space="preserve"> non devono appartenere agli stessi Gruppi societari e comunque non devono essere legati, direttamente o indirettamente, da rapporti di controllo ai sensi dell’articolo 2359 del </w:t>
      </w:r>
      <w:r w:rsidR="00FD414F" w:rsidRPr="00352D12">
        <w:rPr>
          <w:szCs w:val="20"/>
          <w:lang w:eastAsia="it-IT"/>
        </w:rPr>
        <w:t>C</w:t>
      </w:r>
      <w:r w:rsidRPr="00352D12">
        <w:rPr>
          <w:szCs w:val="20"/>
          <w:lang w:eastAsia="it-IT"/>
        </w:rPr>
        <w:t xml:space="preserve">odice </w:t>
      </w:r>
      <w:r w:rsidR="00420607" w:rsidRPr="00352D12">
        <w:rPr>
          <w:szCs w:val="20"/>
          <w:lang w:eastAsia="it-IT"/>
        </w:rPr>
        <w:t>c</w:t>
      </w:r>
      <w:r w:rsidRPr="00352D12">
        <w:rPr>
          <w:szCs w:val="20"/>
          <w:lang w:eastAsia="it-IT"/>
        </w:rPr>
        <w:t xml:space="preserve">ivile. </w:t>
      </w:r>
      <w:r w:rsidR="005A38AC" w:rsidRPr="00352D12">
        <w:rPr>
          <w:szCs w:val="20"/>
          <w:lang w:eastAsia="it-IT"/>
        </w:rPr>
        <w:t>In caso contrario</w:t>
      </w:r>
      <w:r w:rsidRPr="00352D12">
        <w:rPr>
          <w:szCs w:val="20"/>
          <w:lang w:eastAsia="it-IT"/>
        </w:rPr>
        <w:t xml:space="preserve">, il </w:t>
      </w:r>
      <w:r w:rsidR="007B751D" w:rsidRPr="00352D12">
        <w:rPr>
          <w:szCs w:val="20"/>
          <w:lang w:eastAsia="it-IT"/>
        </w:rPr>
        <w:t>Consiglio di Amministrazione</w:t>
      </w:r>
      <w:r w:rsidRPr="00352D12">
        <w:rPr>
          <w:szCs w:val="20"/>
          <w:lang w:eastAsia="it-IT"/>
        </w:rPr>
        <w:t xml:space="preserve"> escluderà dalla </w:t>
      </w:r>
      <w:r w:rsidRPr="00352D12">
        <w:rPr>
          <w:i/>
          <w:szCs w:val="20"/>
          <w:lang w:eastAsia="it-IT"/>
        </w:rPr>
        <w:t>short list</w:t>
      </w:r>
      <w:r w:rsidRPr="00352D12">
        <w:rPr>
          <w:szCs w:val="20"/>
          <w:lang w:eastAsia="it-IT"/>
        </w:rPr>
        <w:t xml:space="preserve"> il soggetto o i soggetti con valutazione più bassa. </w:t>
      </w:r>
    </w:p>
    <w:p w14:paraId="4293F182" w14:textId="7AC253D6" w:rsidR="00871CF5" w:rsidRPr="00352D12" w:rsidRDefault="0054785F" w:rsidP="00352D12">
      <w:pPr>
        <w:pStyle w:val="Testo"/>
        <w:spacing w:after="0" w:line="288" w:lineRule="auto"/>
        <w:ind w:left="0"/>
        <w:rPr>
          <w:b/>
          <w:szCs w:val="20"/>
          <w:lang w:eastAsia="it-IT"/>
        </w:rPr>
      </w:pPr>
      <w:r w:rsidRPr="00352D12">
        <w:rPr>
          <w:szCs w:val="20"/>
          <w:lang w:eastAsia="it-IT"/>
        </w:rPr>
        <w:t xml:space="preserve">Si passerà, quindi, a una seconda fase selettiva per i soggetti in </w:t>
      </w:r>
      <w:r w:rsidRPr="00352D12">
        <w:rPr>
          <w:i/>
          <w:szCs w:val="20"/>
          <w:lang w:eastAsia="it-IT"/>
        </w:rPr>
        <w:t>short list</w:t>
      </w:r>
      <w:r w:rsidRPr="00352D12">
        <w:rPr>
          <w:szCs w:val="20"/>
          <w:lang w:eastAsia="it-IT"/>
        </w:rPr>
        <w:t xml:space="preserve"> che prevede la richiesta di incontri diretti</w:t>
      </w:r>
      <w:r w:rsidR="00975A7E" w:rsidRPr="00352D12">
        <w:rPr>
          <w:szCs w:val="20"/>
          <w:lang w:eastAsia="it-IT"/>
        </w:rPr>
        <w:t xml:space="preserve"> </w:t>
      </w:r>
      <w:r w:rsidRPr="00352D12">
        <w:rPr>
          <w:szCs w:val="20"/>
          <w:lang w:eastAsia="it-IT"/>
        </w:rPr>
        <w:t>aventi lo scopo di acquisire ulteriori elementi e chiarimenti</w:t>
      </w:r>
      <w:r w:rsidR="00871CF5" w:rsidRPr="00352D12">
        <w:rPr>
          <w:szCs w:val="20"/>
          <w:lang w:eastAsia="it-IT"/>
        </w:rPr>
        <w:t xml:space="preserve">, nonché </w:t>
      </w:r>
      <w:r w:rsidR="007F21FA" w:rsidRPr="00352D12">
        <w:rPr>
          <w:szCs w:val="20"/>
          <w:lang w:eastAsia="it-IT"/>
        </w:rPr>
        <w:t>l’esame del</w:t>
      </w:r>
      <w:r w:rsidR="00871CF5" w:rsidRPr="00352D12">
        <w:rPr>
          <w:szCs w:val="20"/>
          <w:lang w:eastAsia="it-IT"/>
        </w:rPr>
        <w:t>l</w:t>
      </w:r>
      <w:r w:rsidR="007F21FA" w:rsidRPr="00352D12">
        <w:rPr>
          <w:szCs w:val="20"/>
          <w:lang w:eastAsia="it-IT"/>
        </w:rPr>
        <w:t xml:space="preserve">e </w:t>
      </w:r>
      <w:r w:rsidR="00871CF5" w:rsidRPr="00352D12">
        <w:rPr>
          <w:szCs w:val="20"/>
          <w:lang w:eastAsia="it-IT"/>
        </w:rPr>
        <w:t>offert</w:t>
      </w:r>
      <w:r w:rsidR="009601BB" w:rsidRPr="00352D12">
        <w:rPr>
          <w:szCs w:val="20"/>
          <w:lang w:eastAsia="it-IT"/>
        </w:rPr>
        <w:t>e</w:t>
      </w:r>
      <w:r w:rsidR="00871CF5" w:rsidRPr="00352D12">
        <w:rPr>
          <w:szCs w:val="20"/>
          <w:lang w:eastAsia="it-IT"/>
        </w:rPr>
        <w:t xml:space="preserve"> economic</w:t>
      </w:r>
      <w:r w:rsidR="007F21FA" w:rsidRPr="00352D12">
        <w:rPr>
          <w:szCs w:val="20"/>
          <w:lang w:eastAsia="it-IT"/>
        </w:rPr>
        <w:t>he ricevute</w:t>
      </w:r>
      <w:r w:rsidR="00871CF5" w:rsidRPr="00352D12">
        <w:rPr>
          <w:szCs w:val="20"/>
          <w:lang w:eastAsia="it-IT"/>
        </w:rPr>
        <w:t>.</w:t>
      </w:r>
      <w:r w:rsidR="00871CF5" w:rsidRPr="00352D12">
        <w:rPr>
          <w:b/>
          <w:szCs w:val="20"/>
          <w:lang w:eastAsia="it-IT"/>
        </w:rPr>
        <w:t xml:space="preserve"> </w:t>
      </w:r>
    </w:p>
    <w:p w14:paraId="1955D25C" w14:textId="69C99142" w:rsidR="0054785F" w:rsidRPr="00352D12" w:rsidRDefault="0054785F" w:rsidP="00352D12">
      <w:pPr>
        <w:pStyle w:val="Testo"/>
        <w:spacing w:after="0" w:line="288" w:lineRule="auto"/>
        <w:ind w:left="0"/>
        <w:rPr>
          <w:szCs w:val="20"/>
          <w:lang w:eastAsia="it-IT"/>
        </w:rPr>
      </w:pPr>
      <w:r w:rsidRPr="00352D12">
        <w:rPr>
          <w:szCs w:val="20"/>
          <w:lang w:eastAsia="it-IT"/>
        </w:rPr>
        <w:t xml:space="preserve">La valutazione ottenuta in questa seconda fase andrà a integrare la valutazione ottenuta dall’analisi della Documentazione Tecnica, determinando la graduatoria finale. </w:t>
      </w:r>
    </w:p>
    <w:p w14:paraId="0C73D630" w14:textId="10589517" w:rsidR="0054785F" w:rsidRPr="00352D12" w:rsidRDefault="0054785F" w:rsidP="00352D12">
      <w:pPr>
        <w:pStyle w:val="Testo"/>
        <w:spacing w:after="0" w:line="288" w:lineRule="auto"/>
        <w:ind w:left="0"/>
        <w:rPr>
          <w:szCs w:val="20"/>
          <w:lang w:eastAsia="it-IT"/>
        </w:rPr>
      </w:pPr>
      <w:r w:rsidRPr="00352D12">
        <w:rPr>
          <w:szCs w:val="20"/>
          <w:lang w:eastAsia="it-IT"/>
        </w:rPr>
        <w:t xml:space="preserve">I contatti e le comunicazioni con i Candidati </w:t>
      </w:r>
      <w:r w:rsidR="007B751D" w:rsidRPr="00352D12">
        <w:rPr>
          <w:szCs w:val="20"/>
          <w:lang w:eastAsia="it-IT"/>
        </w:rPr>
        <w:t xml:space="preserve">avverranno esclusivamente in lingua italiana e </w:t>
      </w:r>
      <w:r w:rsidRPr="00352D12">
        <w:rPr>
          <w:szCs w:val="20"/>
          <w:lang w:eastAsia="it-IT"/>
        </w:rPr>
        <w:t>non potranno in alcun caso dare luogo a forme di responsabilità precontrattuale.</w:t>
      </w:r>
    </w:p>
    <w:p w14:paraId="52EC9CD8" w14:textId="30E3563C" w:rsidR="0054785F" w:rsidRPr="00352D12" w:rsidRDefault="00FE2216" w:rsidP="00352D12">
      <w:pPr>
        <w:pStyle w:val="Testo"/>
        <w:spacing w:after="0" w:line="288" w:lineRule="auto"/>
        <w:ind w:left="0"/>
        <w:rPr>
          <w:szCs w:val="20"/>
          <w:lang w:eastAsia="it-IT"/>
        </w:rPr>
      </w:pPr>
      <w:r w:rsidRPr="00352D12">
        <w:rPr>
          <w:szCs w:val="20"/>
          <w:lang w:eastAsia="it-IT"/>
        </w:rPr>
        <w:t>A</w:t>
      </w:r>
      <w:r w:rsidR="003130AD" w:rsidRPr="00352D12">
        <w:rPr>
          <w:szCs w:val="20"/>
          <w:lang w:eastAsia="it-IT"/>
        </w:rPr>
        <w:t>l</w:t>
      </w:r>
      <w:r w:rsidRPr="00352D12">
        <w:rPr>
          <w:szCs w:val="20"/>
          <w:lang w:eastAsia="it-IT"/>
        </w:rPr>
        <w:t xml:space="preserve"> soggett</w:t>
      </w:r>
      <w:r w:rsidR="003130AD" w:rsidRPr="00352D12">
        <w:rPr>
          <w:szCs w:val="20"/>
          <w:lang w:eastAsia="it-IT"/>
        </w:rPr>
        <w:t>o</w:t>
      </w:r>
      <w:r w:rsidRPr="00352D12">
        <w:rPr>
          <w:szCs w:val="20"/>
          <w:lang w:eastAsia="it-IT"/>
        </w:rPr>
        <w:t xml:space="preserve"> valutat</w:t>
      </w:r>
      <w:r w:rsidR="003130AD" w:rsidRPr="00352D12">
        <w:rPr>
          <w:szCs w:val="20"/>
          <w:lang w:eastAsia="it-IT"/>
        </w:rPr>
        <w:t>o</w:t>
      </w:r>
      <w:r w:rsidRPr="00352D12">
        <w:rPr>
          <w:szCs w:val="20"/>
          <w:lang w:eastAsia="it-IT"/>
        </w:rPr>
        <w:t xml:space="preserve"> idone</w:t>
      </w:r>
      <w:r w:rsidR="003130AD" w:rsidRPr="00352D12">
        <w:rPr>
          <w:szCs w:val="20"/>
          <w:lang w:eastAsia="it-IT"/>
        </w:rPr>
        <w:t>o</w:t>
      </w:r>
      <w:r w:rsidRPr="00352D12">
        <w:rPr>
          <w:szCs w:val="20"/>
          <w:lang w:eastAsia="it-IT"/>
        </w:rPr>
        <w:t>,</w:t>
      </w:r>
      <w:r w:rsidR="00A833F7" w:rsidRPr="00352D12">
        <w:rPr>
          <w:szCs w:val="20"/>
          <w:lang w:eastAsia="it-IT"/>
        </w:rPr>
        <w:t xml:space="preserve"> </w:t>
      </w:r>
      <w:r w:rsidR="0054785F" w:rsidRPr="00352D12">
        <w:rPr>
          <w:szCs w:val="20"/>
          <w:lang w:eastAsia="it-IT"/>
        </w:rPr>
        <w:t xml:space="preserve">secondo insindacabile giudizio del Fondo, sarà inviata comunicazione apposita per procedere alla stipula </w:t>
      </w:r>
      <w:r w:rsidR="00D536F8" w:rsidRPr="00352D12">
        <w:rPr>
          <w:szCs w:val="20"/>
          <w:lang w:eastAsia="it-IT"/>
        </w:rPr>
        <w:t xml:space="preserve">per ciascun </w:t>
      </w:r>
      <w:r w:rsidR="001A32FE" w:rsidRPr="00352D12">
        <w:rPr>
          <w:szCs w:val="20"/>
          <w:lang w:eastAsia="it-IT"/>
        </w:rPr>
        <w:t xml:space="preserve">mandato </w:t>
      </w:r>
      <w:r w:rsidR="0054785F" w:rsidRPr="00352D12">
        <w:rPr>
          <w:szCs w:val="20"/>
          <w:lang w:eastAsia="it-IT"/>
        </w:rPr>
        <w:t xml:space="preserve">della relativa </w:t>
      </w:r>
      <w:r w:rsidR="005D3198" w:rsidRPr="00352D12">
        <w:rPr>
          <w:szCs w:val="20"/>
          <w:lang w:eastAsia="it-IT"/>
        </w:rPr>
        <w:t>C</w:t>
      </w:r>
      <w:r w:rsidR="0054785F" w:rsidRPr="00352D12">
        <w:rPr>
          <w:szCs w:val="20"/>
          <w:lang w:eastAsia="it-IT"/>
        </w:rPr>
        <w:t xml:space="preserve">onvenzione di gestione (“la Convenzione”) che regolerà i rapporti tra il Fondo e il </w:t>
      </w:r>
      <w:r w:rsidR="008E3268" w:rsidRPr="00352D12">
        <w:rPr>
          <w:szCs w:val="20"/>
          <w:lang w:eastAsia="it-IT"/>
        </w:rPr>
        <w:t>G</w:t>
      </w:r>
      <w:r w:rsidR="0054785F" w:rsidRPr="00352D12">
        <w:rPr>
          <w:szCs w:val="20"/>
          <w:lang w:eastAsia="it-IT"/>
        </w:rPr>
        <w:t xml:space="preserve">estore, in conformità alle indicazioni contenute nello schema Covip. </w:t>
      </w:r>
    </w:p>
    <w:p w14:paraId="5A49E727" w14:textId="7ECB1F4A" w:rsidR="0054785F" w:rsidRPr="00352D12" w:rsidRDefault="00A833F7" w:rsidP="00352D12">
      <w:pPr>
        <w:pStyle w:val="Testo"/>
        <w:spacing w:after="0" w:line="288" w:lineRule="auto"/>
        <w:ind w:left="0"/>
        <w:rPr>
          <w:szCs w:val="20"/>
          <w:lang w:eastAsia="it-IT"/>
        </w:rPr>
      </w:pPr>
      <w:r w:rsidRPr="00352D12">
        <w:rPr>
          <w:szCs w:val="20"/>
          <w:lang w:eastAsia="it-IT"/>
        </w:rPr>
        <w:t>La</w:t>
      </w:r>
      <w:r w:rsidR="00513C1C" w:rsidRPr="00352D12">
        <w:rPr>
          <w:szCs w:val="20"/>
          <w:lang w:eastAsia="it-IT"/>
        </w:rPr>
        <w:t xml:space="preserve"> C</w:t>
      </w:r>
      <w:r w:rsidRPr="00352D12">
        <w:rPr>
          <w:szCs w:val="20"/>
          <w:lang w:eastAsia="it-IT"/>
        </w:rPr>
        <w:t xml:space="preserve">onvenzione – assoggettata alla legge italiana – conterrà tra l’altro l’indicazione degli obiettivi di gestione, </w:t>
      </w:r>
      <w:r w:rsidR="00617A8F" w:rsidRPr="00352D12">
        <w:rPr>
          <w:szCs w:val="20"/>
          <w:lang w:eastAsia="it-IT"/>
        </w:rPr>
        <w:t xml:space="preserve">dei criteri, delle metodologie di valutazione dei risultati </w:t>
      </w:r>
      <w:r w:rsidRPr="00352D12">
        <w:rPr>
          <w:szCs w:val="20"/>
          <w:lang w:eastAsia="it-IT"/>
        </w:rPr>
        <w:t xml:space="preserve">e </w:t>
      </w:r>
      <w:r w:rsidR="00617A8F" w:rsidRPr="00352D12">
        <w:rPr>
          <w:szCs w:val="20"/>
          <w:lang w:eastAsia="it-IT"/>
        </w:rPr>
        <w:t xml:space="preserve">del </w:t>
      </w:r>
      <w:r w:rsidRPr="00352D12">
        <w:rPr>
          <w:szCs w:val="20"/>
          <w:lang w:eastAsia="it-IT"/>
        </w:rPr>
        <w:t>rischio</w:t>
      </w:r>
      <w:r w:rsidR="00617A8F" w:rsidRPr="00352D12">
        <w:rPr>
          <w:szCs w:val="20"/>
          <w:lang w:eastAsia="it-IT"/>
        </w:rPr>
        <w:t xml:space="preserve"> assunto,</w:t>
      </w:r>
      <w:r w:rsidRPr="00352D12">
        <w:rPr>
          <w:szCs w:val="20"/>
          <w:lang w:eastAsia="it-IT"/>
        </w:rPr>
        <w:t xml:space="preserve"> e le clausole di risoluzione e recesso. La </w:t>
      </w:r>
      <w:r w:rsidR="00513C1C" w:rsidRPr="00352D12">
        <w:rPr>
          <w:szCs w:val="20"/>
          <w:lang w:eastAsia="it-IT"/>
        </w:rPr>
        <w:t>C</w:t>
      </w:r>
      <w:r w:rsidRPr="00352D12">
        <w:rPr>
          <w:szCs w:val="20"/>
          <w:lang w:eastAsia="it-IT"/>
        </w:rPr>
        <w:t xml:space="preserve">onvenzione disciplinerà, altresì, </w:t>
      </w:r>
      <w:r w:rsidR="00617A8F" w:rsidRPr="00352D12">
        <w:rPr>
          <w:szCs w:val="20"/>
          <w:lang w:eastAsia="it-IT"/>
        </w:rPr>
        <w:t xml:space="preserve">i limiti d’investimento, ulteriori rispetto a quelli di legge e </w:t>
      </w:r>
      <w:r w:rsidRPr="00352D12">
        <w:rPr>
          <w:szCs w:val="20"/>
          <w:lang w:eastAsia="it-IT"/>
        </w:rPr>
        <w:t>gli obblighi di rendicontazione del soggetto incaricato (contenuti, frequenza e tempistiche di rilascio) in ordine alle scelte di gestione, anche di tipo ESG</w:t>
      </w:r>
      <w:r w:rsidR="0054785F" w:rsidRPr="00352D12">
        <w:rPr>
          <w:szCs w:val="20"/>
          <w:lang w:eastAsia="it-IT"/>
        </w:rPr>
        <w:t>.</w:t>
      </w:r>
    </w:p>
    <w:p w14:paraId="6035B774" w14:textId="0F716C39" w:rsidR="0054785F" w:rsidRPr="00352D12" w:rsidRDefault="0054785F" w:rsidP="00352D12">
      <w:pPr>
        <w:pStyle w:val="Testo"/>
        <w:spacing w:after="0" w:line="288" w:lineRule="auto"/>
        <w:ind w:left="0"/>
        <w:rPr>
          <w:szCs w:val="20"/>
          <w:lang w:eastAsia="it-IT"/>
        </w:rPr>
      </w:pPr>
      <w:r w:rsidRPr="00352D12">
        <w:rPr>
          <w:szCs w:val="20"/>
          <w:lang w:eastAsia="it-IT"/>
        </w:rPr>
        <w:t xml:space="preserve">Si ritiene utile precisare fin d’ora che tutte le comunicazioni scritte derivanti o comunque connesse all’attuazione della </w:t>
      </w:r>
      <w:r w:rsidR="005D3198" w:rsidRPr="00352D12">
        <w:rPr>
          <w:szCs w:val="20"/>
          <w:lang w:eastAsia="it-IT"/>
        </w:rPr>
        <w:t>C</w:t>
      </w:r>
      <w:r w:rsidRPr="00352D12">
        <w:rPr>
          <w:szCs w:val="20"/>
          <w:lang w:eastAsia="it-IT"/>
        </w:rPr>
        <w:t xml:space="preserve">onvenzione dovranno essere in lingua italiana.  </w:t>
      </w:r>
    </w:p>
    <w:p w14:paraId="326D50D9" w14:textId="3FBCDC16" w:rsidR="0054785F" w:rsidRPr="00352D12" w:rsidRDefault="00FE2216" w:rsidP="00352D12">
      <w:pPr>
        <w:pStyle w:val="Testo"/>
        <w:spacing w:after="0" w:line="288" w:lineRule="auto"/>
        <w:ind w:left="0"/>
        <w:rPr>
          <w:szCs w:val="20"/>
          <w:lang w:eastAsia="it-IT"/>
        </w:rPr>
      </w:pPr>
      <w:r w:rsidRPr="00352D12">
        <w:rPr>
          <w:szCs w:val="20"/>
          <w:lang w:eastAsia="it-IT"/>
        </w:rPr>
        <w:t>L</w:t>
      </w:r>
      <w:r w:rsidR="0054785F" w:rsidRPr="00352D12">
        <w:rPr>
          <w:szCs w:val="20"/>
          <w:lang w:eastAsia="it-IT"/>
        </w:rPr>
        <w:t xml:space="preserve">’individuazione del soggetto </w:t>
      </w:r>
      <w:r w:rsidR="00513C1C" w:rsidRPr="00352D12">
        <w:rPr>
          <w:szCs w:val="20"/>
          <w:lang w:eastAsia="it-IT"/>
        </w:rPr>
        <w:t xml:space="preserve">assegnatario </w:t>
      </w:r>
      <w:r w:rsidR="0054785F" w:rsidRPr="00352D12">
        <w:rPr>
          <w:szCs w:val="20"/>
          <w:lang w:eastAsia="it-IT"/>
        </w:rPr>
        <w:t>sarà effettuata</w:t>
      </w:r>
      <w:r w:rsidRPr="00352D12">
        <w:rPr>
          <w:szCs w:val="20"/>
          <w:lang w:eastAsia="it-IT"/>
        </w:rPr>
        <w:t>,</w:t>
      </w:r>
      <w:r w:rsidR="0054785F" w:rsidRPr="00352D12">
        <w:rPr>
          <w:szCs w:val="20"/>
          <w:lang w:eastAsia="it-IT"/>
        </w:rPr>
        <w:t xml:space="preserve"> </w:t>
      </w:r>
      <w:r w:rsidRPr="00352D12">
        <w:rPr>
          <w:szCs w:val="20"/>
          <w:lang w:eastAsia="it-IT"/>
        </w:rPr>
        <w:t xml:space="preserve">a insindacabile giudizio del Fondo, </w:t>
      </w:r>
      <w:r w:rsidR="0054785F" w:rsidRPr="00352D12">
        <w:rPr>
          <w:szCs w:val="20"/>
          <w:lang w:eastAsia="it-IT"/>
        </w:rPr>
        <w:t>tramite apposita delibera di assegnazione da parte del Consiglio di Amministrazione.</w:t>
      </w:r>
      <w:r w:rsidR="006C2C88">
        <w:rPr>
          <w:szCs w:val="20"/>
          <w:lang w:eastAsia="it-IT"/>
        </w:rPr>
        <w:t xml:space="preserve"> </w:t>
      </w:r>
      <w:r w:rsidR="0054785F" w:rsidRPr="00352D12">
        <w:rPr>
          <w:szCs w:val="20"/>
          <w:lang w:eastAsia="it-IT"/>
        </w:rPr>
        <w:t>Tale delibera sarà adottata unicamente dopo la definitiva determinazione delle condizioni economiche e solamente all’atto dell’accettazione da parte del potenzi</w:t>
      </w:r>
      <w:r w:rsidR="00513C1C" w:rsidRPr="00352D12">
        <w:rPr>
          <w:szCs w:val="20"/>
          <w:lang w:eastAsia="it-IT"/>
        </w:rPr>
        <w:t>ale mandatario del testo della C</w:t>
      </w:r>
      <w:r w:rsidR="0054785F" w:rsidRPr="00352D12">
        <w:rPr>
          <w:szCs w:val="20"/>
          <w:lang w:eastAsia="it-IT"/>
        </w:rPr>
        <w:t>onvenzione di gestione con conseguente conclusione del procedimento di selezione. In caso di diniego o mancato acc</w:t>
      </w:r>
      <w:r w:rsidR="005E5740" w:rsidRPr="00352D12">
        <w:rPr>
          <w:szCs w:val="20"/>
          <w:lang w:eastAsia="it-IT"/>
        </w:rPr>
        <w:t>ordo alla sottoscrizione della C</w:t>
      </w:r>
      <w:r w:rsidR="0054785F" w:rsidRPr="00352D12">
        <w:rPr>
          <w:szCs w:val="20"/>
          <w:lang w:eastAsia="it-IT"/>
        </w:rPr>
        <w:t>onvenzione, il soggetto selezionato si intenderà rinunciatario, ed il Fondo si riserva la facoltà di utilizzare la graduatoria come prima definita, escludendo il solo soggetto rinunciatario.</w:t>
      </w:r>
    </w:p>
    <w:p w14:paraId="26C37438" w14:textId="0D517132" w:rsidR="0054785F" w:rsidRPr="00352D12" w:rsidRDefault="0054785F" w:rsidP="00352D12">
      <w:pPr>
        <w:pStyle w:val="Testo"/>
        <w:spacing w:after="0" w:line="288" w:lineRule="auto"/>
        <w:ind w:left="0"/>
        <w:rPr>
          <w:szCs w:val="20"/>
          <w:lang w:eastAsia="it-IT"/>
        </w:rPr>
      </w:pPr>
      <w:r w:rsidRPr="00352D12">
        <w:rPr>
          <w:szCs w:val="20"/>
          <w:lang w:eastAsia="it-IT"/>
        </w:rPr>
        <w:t xml:space="preserve">Anche in caso di successivo recesso del soggetto assegnatario o del Fondo, ovvero di successivo ampliamento del numero dei </w:t>
      </w:r>
      <w:r w:rsidR="008E3268" w:rsidRPr="00352D12">
        <w:rPr>
          <w:szCs w:val="20"/>
          <w:lang w:eastAsia="it-IT"/>
        </w:rPr>
        <w:t>G</w:t>
      </w:r>
      <w:r w:rsidRPr="00352D12">
        <w:rPr>
          <w:szCs w:val="20"/>
          <w:lang w:eastAsia="it-IT"/>
        </w:rPr>
        <w:t>estori, il Consiglio di Amministrazione del Fondo si riserva di riconsiderare le migliori candidature precedentemente escluse.</w:t>
      </w:r>
    </w:p>
    <w:p w14:paraId="334E4496" w14:textId="08703E45" w:rsidR="0054785F" w:rsidRPr="00352D12" w:rsidRDefault="0054785F" w:rsidP="00352D12">
      <w:pPr>
        <w:pStyle w:val="Testo"/>
        <w:spacing w:after="0" w:line="288" w:lineRule="auto"/>
        <w:ind w:left="0"/>
        <w:rPr>
          <w:szCs w:val="20"/>
          <w:lang w:eastAsia="it-IT"/>
        </w:rPr>
      </w:pPr>
      <w:r w:rsidRPr="00352D12">
        <w:rPr>
          <w:szCs w:val="20"/>
          <w:lang w:eastAsia="it-IT"/>
        </w:rPr>
        <w:t>Il presente annuncio costituisce invito ad offrire e non offerta al pubblico ex art. 1336 Cod</w:t>
      </w:r>
      <w:r w:rsidR="00FD414F" w:rsidRPr="00352D12">
        <w:rPr>
          <w:szCs w:val="20"/>
          <w:lang w:eastAsia="it-IT"/>
        </w:rPr>
        <w:t>ice</w:t>
      </w:r>
      <w:r w:rsidRPr="00352D12">
        <w:rPr>
          <w:szCs w:val="20"/>
          <w:lang w:eastAsia="it-IT"/>
        </w:rPr>
        <w:t xml:space="preserve"> </w:t>
      </w:r>
      <w:r w:rsidR="00420607" w:rsidRPr="00352D12">
        <w:rPr>
          <w:szCs w:val="20"/>
          <w:lang w:eastAsia="it-IT"/>
        </w:rPr>
        <w:t>c</w:t>
      </w:r>
      <w:r w:rsidRPr="00352D12">
        <w:rPr>
          <w:szCs w:val="20"/>
          <w:lang w:eastAsia="it-IT"/>
        </w:rPr>
        <w:t>iv</w:t>
      </w:r>
      <w:r w:rsidR="00FD414F" w:rsidRPr="00352D12">
        <w:rPr>
          <w:szCs w:val="20"/>
          <w:lang w:eastAsia="it-IT"/>
        </w:rPr>
        <w:t>ile</w:t>
      </w:r>
      <w:r w:rsidRPr="00352D12">
        <w:rPr>
          <w:szCs w:val="20"/>
          <w:lang w:eastAsia="it-IT"/>
        </w:rPr>
        <w:t xml:space="preserve"> e non comporta per il Fondo alcun obbligo o impegno ad affidare i </w:t>
      </w:r>
      <w:proofErr w:type="gramStart"/>
      <w:r w:rsidRPr="00352D12">
        <w:rPr>
          <w:szCs w:val="20"/>
          <w:lang w:eastAsia="it-IT"/>
        </w:rPr>
        <w:t>predetti</w:t>
      </w:r>
      <w:proofErr w:type="gramEnd"/>
      <w:r w:rsidRPr="00352D12">
        <w:rPr>
          <w:szCs w:val="20"/>
          <w:lang w:eastAsia="it-IT"/>
        </w:rPr>
        <w:t xml:space="preserve"> servizi nei confronti degli eventuali offerenti e, per loro, alcun diritto a qualsiasi titolo</w:t>
      </w:r>
      <w:r w:rsidR="007F6300" w:rsidRPr="00352D12">
        <w:rPr>
          <w:szCs w:val="20"/>
          <w:lang w:eastAsia="it-IT"/>
        </w:rPr>
        <w:t xml:space="preserve">, ivi inclusi, a </w:t>
      </w:r>
      <w:r w:rsidR="008E3268" w:rsidRPr="00352D12">
        <w:rPr>
          <w:szCs w:val="20"/>
          <w:lang w:eastAsia="it-IT"/>
        </w:rPr>
        <w:t xml:space="preserve">scopo </w:t>
      </w:r>
      <w:r w:rsidR="007F6300" w:rsidRPr="00352D12">
        <w:rPr>
          <w:szCs w:val="20"/>
          <w:lang w:eastAsia="it-IT"/>
        </w:rPr>
        <w:t>meramente esemplificativo, rimborsi di spese a qualsiasi titolo sostenute.</w:t>
      </w:r>
    </w:p>
    <w:p w14:paraId="5CAA09D4" w14:textId="77777777" w:rsidR="0054785F" w:rsidRPr="00352D12" w:rsidRDefault="0054785F" w:rsidP="00352D12">
      <w:pPr>
        <w:pStyle w:val="Testo"/>
        <w:spacing w:after="0" w:line="288" w:lineRule="auto"/>
        <w:ind w:left="0"/>
        <w:rPr>
          <w:szCs w:val="20"/>
          <w:lang w:eastAsia="it-IT"/>
        </w:rPr>
      </w:pPr>
      <w:r w:rsidRPr="00352D12">
        <w:rPr>
          <w:szCs w:val="20"/>
          <w:lang w:eastAsia="it-IT"/>
        </w:rPr>
        <w:t xml:space="preserve">Si precisa che tutta la documentazione e le informazioni ricevute dal Fondo nell'espletamento della presente procedura di selezione saranno trattate come informazioni riservate e confidenziali, fermo restando che, in ogni caso, tutta la documentazione e le informazioni a qualsiasi titolo inviate e fornite nel corso dell'espletamento della procedura verranno mantenute ed acquisite dal Fondo. </w:t>
      </w:r>
    </w:p>
    <w:p w14:paraId="0247F3F8" w14:textId="0C7B2E05" w:rsidR="0054785F" w:rsidRPr="00352D12" w:rsidRDefault="0054785F" w:rsidP="00352D12">
      <w:pPr>
        <w:pStyle w:val="Testo"/>
        <w:spacing w:after="0" w:line="288" w:lineRule="auto"/>
        <w:ind w:left="0"/>
        <w:rPr>
          <w:szCs w:val="20"/>
          <w:lang w:eastAsia="it-IT"/>
        </w:rPr>
      </w:pPr>
      <w:r w:rsidRPr="00352D12">
        <w:rPr>
          <w:szCs w:val="20"/>
          <w:lang w:eastAsia="it-IT"/>
        </w:rPr>
        <w:t xml:space="preserve">I dati personali contenuti nelle offerte saranno trattati in conformità alle disposizioni della vigente normativa privacy. Titolare autonomo del trattamento è il Fondo, che gestirà i dati in conformità alle informative sul trattamento dei dati adottate, </w:t>
      </w:r>
      <w:r w:rsidRPr="00352D12">
        <w:rPr>
          <w:szCs w:val="20"/>
        </w:rPr>
        <w:t xml:space="preserve">riportate </w:t>
      </w:r>
      <w:r w:rsidRPr="00FF4B84">
        <w:rPr>
          <w:szCs w:val="20"/>
        </w:rPr>
        <w:t>nell’</w:t>
      </w:r>
      <w:r w:rsidRPr="008E3941">
        <w:rPr>
          <w:szCs w:val="20"/>
        </w:rPr>
        <w:t xml:space="preserve">Allegato </w:t>
      </w:r>
      <w:r w:rsidR="00A833F7" w:rsidRPr="008E3941">
        <w:rPr>
          <w:szCs w:val="20"/>
        </w:rPr>
        <w:t>2</w:t>
      </w:r>
      <w:r w:rsidRPr="00FF4B84">
        <w:rPr>
          <w:szCs w:val="20"/>
        </w:rPr>
        <w:t>.</w:t>
      </w:r>
    </w:p>
    <w:p w14:paraId="2CE72635" w14:textId="77777777" w:rsidR="009C3E50" w:rsidRPr="00352D12" w:rsidRDefault="009C3E50" w:rsidP="00352D12">
      <w:pPr>
        <w:pStyle w:val="Testo"/>
        <w:spacing w:after="0" w:line="288" w:lineRule="auto"/>
        <w:ind w:left="0"/>
        <w:rPr>
          <w:szCs w:val="20"/>
          <w:lang w:eastAsia="it-IT"/>
        </w:rPr>
      </w:pPr>
    </w:p>
    <w:p w14:paraId="45E43216" w14:textId="47AEB8CD" w:rsidR="00D53642" w:rsidRPr="00352D12" w:rsidRDefault="00885C49" w:rsidP="00352D12">
      <w:pPr>
        <w:pStyle w:val="Default"/>
        <w:spacing w:line="288" w:lineRule="auto"/>
        <w:jc w:val="both"/>
        <w:rPr>
          <w:sz w:val="20"/>
          <w:szCs w:val="20"/>
          <w:lang w:eastAsia="it-IT"/>
        </w:rPr>
      </w:pPr>
      <w:r w:rsidRPr="00352D12">
        <w:rPr>
          <w:sz w:val="20"/>
          <w:szCs w:val="20"/>
        </w:rPr>
        <w:t>Roma</w:t>
      </w:r>
      <w:r w:rsidRPr="00FF4B84">
        <w:rPr>
          <w:sz w:val="20"/>
          <w:szCs w:val="20"/>
        </w:rPr>
        <w:t xml:space="preserve">, </w:t>
      </w:r>
      <w:r w:rsidR="00FF4B84" w:rsidRPr="008E3941">
        <w:rPr>
          <w:sz w:val="20"/>
          <w:szCs w:val="20"/>
        </w:rPr>
        <w:t>27</w:t>
      </w:r>
      <w:r w:rsidR="006B10A5" w:rsidRPr="008E3941">
        <w:rPr>
          <w:sz w:val="20"/>
          <w:szCs w:val="20"/>
        </w:rPr>
        <w:t>/</w:t>
      </w:r>
      <w:r w:rsidR="00FF4B84" w:rsidRPr="008E3941">
        <w:rPr>
          <w:sz w:val="20"/>
          <w:szCs w:val="20"/>
        </w:rPr>
        <w:t>03</w:t>
      </w:r>
      <w:r w:rsidR="006B10A5" w:rsidRPr="008E3941">
        <w:rPr>
          <w:sz w:val="20"/>
          <w:szCs w:val="20"/>
        </w:rPr>
        <w:t>/</w:t>
      </w:r>
      <w:r w:rsidR="00D901E5" w:rsidRPr="008E3941">
        <w:rPr>
          <w:sz w:val="20"/>
          <w:szCs w:val="20"/>
        </w:rPr>
        <w:t>2026</w:t>
      </w:r>
    </w:p>
    <w:p w14:paraId="5EBCBE3A" w14:textId="77777777" w:rsidR="006C2494" w:rsidRPr="00352D12" w:rsidRDefault="006C2494" w:rsidP="00352D12">
      <w:pPr>
        <w:spacing w:line="288" w:lineRule="auto"/>
        <w:jc w:val="left"/>
        <w:rPr>
          <w:rFonts w:ascii="Arial" w:hAnsi="Arial" w:cs="Arial"/>
          <w:b/>
          <w:kern w:val="28"/>
          <w:sz w:val="20"/>
          <w:u w:val="single"/>
          <w:lang w:eastAsia="it-IT"/>
        </w:rPr>
      </w:pPr>
      <w:r w:rsidRPr="00352D12">
        <w:rPr>
          <w:rFonts w:ascii="Arial" w:hAnsi="Arial" w:cs="Arial"/>
          <w:sz w:val="20"/>
          <w:lang w:eastAsia="it-IT"/>
        </w:rPr>
        <w:br w:type="page"/>
      </w:r>
    </w:p>
    <w:p w14:paraId="608E3287" w14:textId="46137A1E" w:rsidR="00E554DD" w:rsidRPr="00352D12" w:rsidRDefault="00C43A3C" w:rsidP="00352D12">
      <w:pPr>
        <w:pStyle w:val="Titolo1"/>
        <w:spacing w:before="0" w:after="0"/>
        <w:rPr>
          <w:rFonts w:cs="Arial"/>
          <w:lang w:eastAsia="it-IT"/>
        </w:rPr>
      </w:pPr>
      <w:r w:rsidRPr="00352D12">
        <w:rPr>
          <w:rFonts w:cs="Arial"/>
          <w:lang w:eastAsia="it-IT"/>
        </w:rPr>
        <w:lastRenderedPageBreak/>
        <w:t xml:space="preserve">Allegato </w:t>
      </w:r>
      <w:r w:rsidR="00885C49" w:rsidRPr="00352D12">
        <w:rPr>
          <w:rFonts w:cs="Arial"/>
          <w:lang w:eastAsia="it-IT"/>
        </w:rPr>
        <w:t>1</w:t>
      </w:r>
      <w:r w:rsidR="00C935F5" w:rsidRPr="00352D12">
        <w:rPr>
          <w:rFonts w:cs="Arial"/>
          <w:lang w:eastAsia="it-IT"/>
        </w:rPr>
        <w:t>: sched</w:t>
      </w:r>
      <w:r w:rsidR="00D901E5">
        <w:rPr>
          <w:rFonts w:cs="Arial"/>
          <w:lang w:eastAsia="it-IT"/>
        </w:rPr>
        <w:t>a</w:t>
      </w:r>
      <w:r w:rsidR="00C935F5" w:rsidRPr="00352D12">
        <w:rPr>
          <w:rFonts w:cs="Arial"/>
          <w:lang w:eastAsia="it-IT"/>
        </w:rPr>
        <w:t xml:space="preserve"> descrittiv</w:t>
      </w:r>
      <w:r w:rsidR="00D901E5">
        <w:rPr>
          <w:rFonts w:cs="Arial"/>
          <w:lang w:eastAsia="it-IT"/>
        </w:rPr>
        <w:t>a</w:t>
      </w:r>
      <w:r w:rsidR="00C935F5" w:rsidRPr="00352D12">
        <w:rPr>
          <w:rFonts w:cs="Arial"/>
          <w:lang w:eastAsia="it-IT"/>
        </w:rPr>
        <w:t xml:space="preserve"> </w:t>
      </w:r>
      <w:r w:rsidR="00D901E5">
        <w:rPr>
          <w:rFonts w:cs="Arial"/>
          <w:lang w:eastAsia="it-IT"/>
        </w:rPr>
        <w:t>del</w:t>
      </w:r>
      <w:r w:rsidR="00C935F5" w:rsidRPr="00352D12">
        <w:rPr>
          <w:rFonts w:cs="Arial"/>
          <w:lang w:eastAsia="it-IT"/>
        </w:rPr>
        <w:t xml:space="preserve"> m</w:t>
      </w:r>
      <w:r w:rsidR="00DF767F" w:rsidRPr="00352D12">
        <w:rPr>
          <w:rFonts w:cs="Arial"/>
          <w:lang w:eastAsia="it-IT"/>
        </w:rPr>
        <w:t>andat</w:t>
      </w:r>
      <w:r w:rsidR="00617A8F" w:rsidRPr="00352D12">
        <w:rPr>
          <w:rFonts w:cs="Arial"/>
          <w:lang w:eastAsia="it-IT"/>
        </w:rPr>
        <w:t>o</w:t>
      </w:r>
      <w:r w:rsidR="00DF767F" w:rsidRPr="00352D12">
        <w:rPr>
          <w:rFonts w:cs="Arial"/>
          <w:lang w:eastAsia="it-IT"/>
        </w:rPr>
        <w:t xml:space="preserve"> in corso di affidamento</w:t>
      </w:r>
    </w:p>
    <w:p w14:paraId="01ECF92D" w14:textId="1794C29E" w:rsidR="00CC56F3" w:rsidRPr="00352D12" w:rsidRDefault="00CC56F3" w:rsidP="00352D12">
      <w:pPr>
        <w:pStyle w:val="Default"/>
        <w:spacing w:line="288" w:lineRule="auto"/>
        <w:jc w:val="both"/>
        <w:rPr>
          <w:b/>
          <w:sz w:val="20"/>
          <w:szCs w:val="20"/>
          <w:u w:val="single"/>
          <w:lang w:eastAsia="it-IT"/>
        </w:rPr>
      </w:pPr>
      <w:r w:rsidRPr="00352D12">
        <w:rPr>
          <w:i/>
          <w:sz w:val="20"/>
          <w:szCs w:val="20"/>
        </w:rPr>
        <w:t xml:space="preserve">N.B.: </w:t>
      </w:r>
      <w:r w:rsidR="0001505E" w:rsidRPr="00352D12">
        <w:rPr>
          <w:i/>
          <w:sz w:val="20"/>
          <w:szCs w:val="20"/>
        </w:rPr>
        <w:t xml:space="preserve">I successivi criteri generali di investimento, investimenti consentiti e limiti sono indicativi </w:t>
      </w:r>
      <w:r w:rsidR="001A32FE" w:rsidRPr="00352D12">
        <w:rPr>
          <w:i/>
          <w:sz w:val="20"/>
          <w:szCs w:val="20"/>
        </w:rPr>
        <w:t xml:space="preserve">e </w:t>
      </w:r>
      <w:r w:rsidR="0001505E" w:rsidRPr="00352D12">
        <w:rPr>
          <w:i/>
          <w:sz w:val="20"/>
          <w:szCs w:val="20"/>
        </w:rPr>
        <w:t>potranno essere soggett</w:t>
      </w:r>
      <w:r w:rsidR="00D901E5">
        <w:rPr>
          <w:i/>
          <w:sz w:val="20"/>
          <w:szCs w:val="20"/>
        </w:rPr>
        <w:t>i</w:t>
      </w:r>
      <w:r w:rsidR="0001505E" w:rsidRPr="00352D12">
        <w:rPr>
          <w:i/>
          <w:sz w:val="20"/>
          <w:szCs w:val="20"/>
        </w:rPr>
        <w:t xml:space="preserve"> a ulteriori modifiche da parte del Fondo in fase di stipula della </w:t>
      </w:r>
      <w:r w:rsidR="005D3198" w:rsidRPr="00352D12">
        <w:rPr>
          <w:i/>
          <w:sz w:val="20"/>
          <w:szCs w:val="20"/>
        </w:rPr>
        <w:t>C</w:t>
      </w:r>
      <w:r w:rsidR="0001505E" w:rsidRPr="00352D12">
        <w:rPr>
          <w:i/>
          <w:sz w:val="20"/>
          <w:szCs w:val="20"/>
        </w:rPr>
        <w:t xml:space="preserve">onvenzione con </w:t>
      </w:r>
      <w:r w:rsidR="00E77A61" w:rsidRPr="00352D12">
        <w:rPr>
          <w:i/>
          <w:sz w:val="20"/>
          <w:szCs w:val="20"/>
        </w:rPr>
        <w:t>il</w:t>
      </w:r>
      <w:r w:rsidR="0001505E" w:rsidRPr="00352D12">
        <w:rPr>
          <w:i/>
          <w:sz w:val="20"/>
          <w:szCs w:val="20"/>
        </w:rPr>
        <w:t xml:space="preserve"> soggetto assegnatario.</w:t>
      </w:r>
    </w:p>
    <w:p w14:paraId="677774C2" w14:textId="77777777" w:rsidR="00AD4DDA" w:rsidRPr="00AD4DDA" w:rsidRDefault="00AD4DDA" w:rsidP="00AD4DDA">
      <w:pPr>
        <w:pStyle w:val="Default"/>
        <w:spacing w:line="288" w:lineRule="auto"/>
        <w:jc w:val="both"/>
        <w:rPr>
          <w:b/>
          <w:i/>
          <w:iCs/>
          <w:sz w:val="20"/>
          <w:szCs w:val="20"/>
        </w:rPr>
      </w:pPr>
    </w:p>
    <w:p w14:paraId="7BBC409B" w14:textId="73643CA5" w:rsidR="0060088D" w:rsidRDefault="008C1966" w:rsidP="00AD4DDA">
      <w:pPr>
        <w:pStyle w:val="Default"/>
        <w:spacing w:line="288" w:lineRule="auto"/>
        <w:jc w:val="both"/>
        <w:rPr>
          <w:bCs/>
          <w:i/>
          <w:iCs/>
          <w:sz w:val="20"/>
          <w:szCs w:val="20"/>
        </w:rPr>
      </w:pPr>
      <w:r w:rsidRPr="00352D12">
        <w:rPr>
          <w:b/>
          <w:sz w:val="20"/>
          <w:szCs w:val="20"/>
        </w:rPr>
        <w:t>“</w:t>
      </w:r>
      <w:r w:rsidR="0060088D" w:rsidRPr="00352D12">
        <w:rPr>
          <w:b/>
          <w:sz w:val="20"/>
          <w:szCs w:val="20"/>
        </w:rPr>
        <w:t>AZIONARIO GLOBALE</w:t>
      </w:r>
      <w:r w:rsidR="00230EE9" w:rsidRPr="00352D12">
        <w:rPr>
          <w:b/>
          <w:sz w:val="20"/>
          <w:szCs w:val="20"/>
        </w:rPr>
        <w:t xml:space="preserve"> ATTIVO</w:t>
      </w:r>
      <w:r w:rsidRPr="00352D12">
        <w:rPr>
          <w:b/>
          <w:sz w:val="20"/>
          <w:szCs w:val="20"/>
        </w:rPr>
        <w:t>”</w:t>
      </w:r>
      <w:r w:rsidR="004A3877" w:rsidRPr="00352D12">
        <w:rPr>
          <w:b/>
          <w:sz w:val="20"/>
          <w:szCs w:val="20"/>
        </w:rPr>
        <w:t xml:space="preserve"> </w:t>
      </w:r>
      <w:r w:rsidR="004A3877" w:rsidRPr="00352D12">
        <w:rPr>
          <w:bCs/>
          <w:i/>
          <w:iCs/>
          <w:sz w:val="20"/>
          <w:szCs w:val="20"/>
        </w:rPr>
        <w:t>(</w:t>
      </w:r>
      <w:r w:rsidR="00563460" w:rsidRPr="00352D12">
        <w:rPr>
          <w:bCs/>
          <w:i/>
          <w:iCs/>
          <w:sz w:val="20"/>
          <w:szCs w:val="20"/>
        </w:rPr>
        <w:t>1 mandato</w:t>
      </w:r>
      <w:r w:rsidR="009415C2" w:rsidRPr="00352D12">
        <w:rPr>
          <w:bCs/>
          <w:i/>
          <w:iCs/>
          <w:sz w:val="20"/>
          <w:szCs w:val="20"/>
        </w:rPr>
        <w:t xml:space="preserve"> – comparto Azionario</w:t>
      </w:r>
      <w:r w:rsidR="004A3877" w:rsidRPr="00352D12">
        <w:rPr>
          <w:bCs/>
          <w:i/>
          <w:iCs/>
          <w:sz w:val="20"/>
          <w:szCs w:val="20"/>
        </w:rPr>
        <w:t>)</w:t>
      </w:r>
      <w:r w:rsidR="00230EE9" w:rsidRPr="00352D12">
        <w:rPr>
          <w:bCs/>
          <w:i/>
          <w:iCs/>
          <w:sz w:val="20"/>
          <w:szCs w:val="20"/>
        </w:rPr>
        <w:t xml:space="preserve"> </w:t>
      </w:r>
    </w:p>
    <w:p w14:paraId="74C7FCBB" w14:textId="77777777" w:rsidR="00D901E5" w:rsidRPr="00352D12" w:rsidRDefault="00D901E5" w:rsidP="00AD4DDA">
      <w:pPr>
        <w:pStyle w:val="Default"/>
        <w:spacing w:line="288" w:lineRule="auto"/>
        <w:jc w:val="both"/>
        <w:rPr>
          <w:b/>
          <w:i/>
          <w:iCs/>
          <w:sz w:val="20"/>
          <w:szCs w:val="20"/>
        </w:rPr>
      </w:pPr>
    </w:p>
    <w:tbl>
      <w:tblPr>
        <w:tblW w:w="957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0"/>
        <w:gridCol w:w="7796"/>
      </w:tblGrid>
      <w:tr w:rsidR="001318AA" w:rsidRPr="00D901E5" w14:paraId="0F451167" w14:textId="77777777" w:rsidTr="00BE55B8">
        <w:trPr>
          <w:trHeight w:val="253"/>
        </w:trPr>
        <w:tc>
          <w:tcPr>
            <w:tcW w:w="9576" w:type="dxa"/>
            <w:gridSpan w:val="2"/>
            <w:shd w:val="clear" w:color="auto" w:fill="E7E6E6" w:themeFill="background2"/>
            <w:vAlign w:val="center"/>
          </w:tcPr>
          <w:p w14:paraId="50029CC5" w14:textId="01F4CDDA" w:rsidR="001318AA" w:rsidRPr="00D901E5" w:rsidRDefault="00827B88" w:rsidP="00352D12">
            <w:pPr>
              <w:widowControl w:val="0"/>
              <w:spacing w:line="288" w:lineRule="auto"/>
              <w:jc w:val="center"/>
              <w:rPr>
                <w:rFonts w:ascii="Arial" w:hAnsi="Arial" w:cs="Arial"/>
                <w:i/>
                <w:sz w:val="18"/>
                <w:szCs w:val="18"/>
                <w:lang w:eastAsia="it-IT"/>
              </w:rPr>
            </w:pPr>
            <w:r w:rsidRPr="00D901E5">
              <w:rPr>
                <w:rFonts w:ascii="Arial" w:hAnsi="Arial" w:cs="Arial"/>
                <w:i/>
                <w:sz w:val="18"/>
                <w:szCs w:val="18"/>
                <w:lang w:eastAsia="it-IT"/>
              </w:rPr>
              <w:t>Criteri generali di investimento de</w:t>
            </w:r>
            <w:r w:rsidR="00765694" w:rsidRPr="00D901E5">
              <w:rPr>
                <w:rFonts w:ascii="Arial" w:hAnsi="Arial" w:cs="Arial"/>
                <w:i/>
                <w:sz w:val="18"/>
                <w:szCs w:val="18"/>
                <w:lang w:eastAsia="it-IT"/>
              </w:rPr>
              <w:t>l</w:t>
            </w:r>
            <w:r w:rsidRPr="00D901E5">
              <w:rPr>
                <w:rFonts w:ascii="Arial" w:hAnsi="Arial" w:cs="Arial"/>
                <w:i/>
                <w:sz w:val="18"/>
                <w:szCs w:val="18"/>
                <w:lang w:eastAsia="it-IT"/>
              </w:rPr>
              <w:t xml:space="preserve"> mandat</w:t>
            </w:r>
            <w:r w:rsidR="00765694" w:rsidRPr="00D901E5">
              <w:rPr>
                <w:rFonts w:ascii="Arial" w:hAnsi="Arial" w:cs="Arial"/>
                <w:i/>
                <w:sz w:val="18"/>
                <w:szCs w:val="18"/>
                <w:lang w:eastAsia="it-IT"/>
              </w:rPr>
              <w:t>o</w:t>
            </w:r>
          </w:p>
        </w:tc>
      </w:tr>
      <w:tr w:rsidR="001318AA" w:rsidRPr="00D901E5" w14:paraId="7D4CCCCC" w14:textId="77777777" w:rsidTr="00BE55B8">
        <w:trPr>
          <w:trHeight w:val="270"/>
        </w:trPr>
        <w:tc>
          <w:tcPr>
            <w:tcW w:w="1780" w:type="dxa"/>
            <w:shd w:val="clear" w:color="auto" w:fill="FFFFFF" w:themeFill="background1"/>
          </w:tcPr>
          <w:p w14:paraId="67B95C1B" w14:textId="77777777" w:rsidR="001318AA" w:rsidRPr="00D901E5" w:rsidRDefault="001318AA"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 xml:space="preserve">Obiettivo </w:t>
            </w:r>
          </w:p>
        </w:tc>
        <w:tc>
          <w:tcPr>
            <w:tcW w:w="7796" w:type="dxa"/>
            <w:tcBorders>
              <w:bottom w:val="single" w:sz="4" w:space="0" w:color="auto"/>
            </w:tcBorders>
            <w:shd w:val="clear" w:color="auto" w:fill="FFFFFF" w:themeFill="background1"/>
          </w:tcPr>
          <w:tbl>
            <w:tblPr>
              <w:tblW w:w="7815" w:type="dxa"/>
              <w:tblBorders>
                <w:top w:val="nil"/>
                <w:left w:val="nil"/>
                <w:bottom w:val="nil"/>
                <w:right w:val="nil"/>
              </w:tblBorders>
              <w:tblLayout w:type="fixed"/>
              <w:tblLook w:val="0000" w:firstRow="0" w:lastRow="0" w:firstColumn="0" w:lastColumn="0" w:noHBand="0" w:noVBand="0"/>
            </w:tblPr>
            <w:tblGrid>
              <w:gridCol w:w="7815"/>
            </w:tblGrid>
            <w:tr w:rsidR="001318AA" w:rsidRPr="00D901E5" w14:paraId="6200C4DA" w14:textId="77777777" w:rsidTr="00BE55B8">
              <w:trPr>
                <w:trHeight w:val="220"/>
              </w:trPr>
              <w:tc>
                <w:tcPr>
                  <w:tcW w:w="7815" w:type="dxa"/>
                </w:tcPr>
                <w:p w14:paraId="4D0F60C8" w14:textId="51616FFF" w:rsidR="001318AA" w:rsidRPr="00D901E5" w:rsidRDefault="00D901E5" w:rsidP="003E5551">
                  <w:pPr>
                    <w:pStyle w:val="Paragrafoelenco"/>
                    <w:numPr>
                      <w:ilvl w:val="0"/>
                      <w:numId w:val="13"/>
                    </w:numPr>
                    <w:spacing w:line="288" w:lineRule="auto"/>
                    <w:ind w:left="0" w:hanging="249"/>
                    <w:rPr>
                      <w:rFonts w:ascii="Arial" w:hAnsi="Arial" w:cs="Arial"/>
                      <w:sz w:val="18"/>
                      <w:szCs w:val="18"/>
                      <w:lang w:eastAsia="it-IT"/>
                    </w:rPr>
                  </w:pPr>
                  <w:r w:rsidRPr="0055515D">
                    <w:rPr>
                      <w:rFonts w:ascii="Arial" w:hAnsi="Arial" w:cs="Arial"/>
                      <w:sz w:val="18"/>
                      <w:szCs w:val="18"/>
                      <w:lang w:eastAsia="it-IT"/>
                    </w:rPr>
                    <w:t>Conseguire un rendimento superiore al benchmark nell’orizzonte temporale di durata della Convenzione, rispettando il limite di rischio assegnato e assicurando un’adeguata diversificazione degli investimenti</w:t>
                  </w:r>
                </w:p>
              </w:tc>
            </w:tr>
          </w:tbl>
          <w:p w14:paraId="528CC41F" w14:textId="77777777" w:rsidR="001318AA" w:rsidRPr="00D901E5" w:rsidRDefault="001318AA" w:rsidP="00352D12">
            <w:pPr>
              <w:spacing w:line="288" w:lineRule="auto"/>
              <w:rPr>
                <w:rFonts w:ascii="Arial" w:hAnsi="Arial" w:cs="Arial"/>
                <w:b/>
                <w:sz w:val="18"/>
                <w:szCs w:val="18"/>
                <w:lang w:eastAsia="it-IT"/>
              </w:rPr>
            </w:pPr>
          </w:p>
        </w:tc>
      </w:tr>
      <w:tr w:rsidR="0001505E" w:rsidRPr="00D901E5" w14:paraId="1708C3AD" w14:textId="77777777" w:rsidTr="00147120">
        <w:trPr>
          <w:trHeight w:val="42"/>
        </w:trPr>
        <w:tc>
          <w:tcPr>
            <w:tcW w:w="1780" w:type="dxa"/>
            <w:shd w:val="clear" w:color="auto" w:fill="FFFFFF" w:themeFill="background1"/>
          </w:tcPr>
          <w:p w14:paraId="0659B1C3" w14:textId="2FA72C79" w:rsidR="0001505E" w:rsidRPr="00D901E5" w:rsidRDefault="0001505E" w:rsidP="00352D12">
            <w:pPr>
              <w:spacing w:line="288" w:lineRule="auto"/>
              <w:jc w:val="left"/>
              <w:rPr>
                <w:rFonts w:ascii="Arial" w:hAnsi="Arial" w:cs="Arial"/>
                <w:b/>
                <w:i/>
                <w:iCs/>
                <w:sz w:val="18"/>
                <w:szCs w:val="18"/>
                <w:lang w:eastAsia="it-IT"/>
              </w:rPr>
            </w:pPr>
            <w:r w:rsidRPr="00D901E5">
              <w:rPr>
                <w:rFonts w:ascii="Arial" w:hAnsi="Arial" w:cs="Arial"/>
                <w:b/>
                <w:sz w:val="18"/>
                <w:szCs w:val="18"/>
                <w:lang w:eastAsia="it-IT"/>
              </w:rPr>
              <w:t xml:space="preserve">Importo iniziale </w:t>
            </w:r>
            <w:r w:rsidRPr="00D901E5">
              <w:rPr>
                <w:rFonts w:ascii="Arial" w:hAnsi="Arial" w:cs="Arial"/>
                <w:sz w:val="18"/>
                <w:szCs w:val="18"/>
                <w:lang w:eastAsia="it-IT"/>
              </w:rPr>
              <w:t>(stima)</w:t>
            </w:r>
          </w:p>
        </w:tc>
        <w:tc>
          <w:tcPr>
            <w:tcW w:w="779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8EB6D4" w14:textId="01CA17C7" w:rsidR="001A328D" w:rsidRPr="00DA2578" w:rsidRDefault="00F14DCA" w:rsidP="00A61C58">
            <w:pPr>
              <w:spacing w:line="288" w:lineRule="auto"/>
              <w:rPr>
                <w:rFonts w:ascii="Arial" w:hAnsi="Arial" w:cs="Arial"/>
                <w:sz w:val="18"/>
                <w:szCs w:val="18"/>
                <w:lang w:eastAsia="it-IT"/>
              </w:rPr>
            </w:pPr>
            <w:r w:rsidRPr="00DA2578">
              <w:rPr>
                <w:rFonts w:ascii="Arial" w:hAnsi="Arial" w:cs="Arial"/>
                <w:b/>
                <w:bCs/>
                <w:sz w:val="18"/>
                <w:szCs w:val="18"/>
                <w:lang w:eastAsia="it-IT"/>
              </w:rPr>
              <w:t>180</w:t>
            </w:r>
            <w:r w:rsidRPr="00DA2578">
              <w:rPr>
                <w:rFonts w:ascii="Arial" w:hAnsi="Arial" w:cs="Arial"/>
                <w:sz w:val="18"/>
                <w:szCs w:val="18"/>
                <w:lang w:eastAsia="it-IT"/>
              </w:rPr>
              <w:t xml:space="preserve"> </w:t>
            </w:r>
            <w:r w:rsidR="009415C2" w:rsidRPr="00DA2578">
              <w:rPr>
                <w:rFonts w:ascii="Arial" w:hAnsi="Arial" w:cs="Arial"/>
                <w:sz w:val="18"/>
                <w:szCs w:val="18"/>
                <w:lang w:eastAsia="it-IT"/>
              </w:rPr>
              <w:t xml:space="preserve">milioni di </w:t>
            </w:r>
            <w:proofErr w:type="gramStart"/>
            <w:r w:rsidR="009415C2" w:rsidRPr="00DA2578">
              <w:rPr>
                <w:rFonts w:ascii="Arial" w:hAnsi="Arial" w:cs="Arial"/>
                <w:sz w:val="18"/>
                <w:szCs w:val="18"/>
                <w:lang w:eastAsia="it-IT"/>
              </w:rPr>
              <w:t>Euro</w:t>
            </w:r>
            <w:proofErr w:type="gramEnd"/>
            <w:r w:rsidR="00A61C58" w:rsidRPr="00DA2578">
              <w:rPr>
                <w:rFonts w:ascii="Arial" w:hAnsi="Arial" w:cs="Arial"/>
                <w:sz w:val="18"/>
                <w:szCs w:val="18"/>
                <w:lang w:eastAsia="it-IT"/>
              </w:rPr>
              <w:t>, fermo restando la possibilità di ulteriori contribuzioni periodiche in ragione del saldo previdenziale del comparto Azionario.</w:t>
            </w:r>
          </w:p>
        </w:tc>
      </w:tr>
      <w:tr w:rsidR="00E07AE6" w:rsidRPr="008E3941" w14:paraId="794AEE66" w14:textId="77777777" w:rsidTr="00BE55B8">
        <w:trPr>
          <w:trHeight w:val="42"/>
        </w:trPr>
        <w:tc>
          <w:tcPr>
            <w:tcW w:w="1780" w:type="dxa"/>
            <w:shd w:val="clear" w:color="auto" w:fill="FFFFFF" w:themeFill="background1"/>
          </w:tcPr>
          <w:p w14:paraId="57CAF433" w14:textId="0B0EB003" w:rsidR="00563460" w:rsidRPr="00D901E5" w:rsidRDefault="00563460"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 xml:space="preserve">Benchmark </w:t>
            </w:r>
            <w:r w:rsidR="001A328D">
              <w:rPr>
                <w:rFonts w:ascii="Arial" w:hAnsi="Arial" w:cs="Arial"/>
                <w:b/>
                <w:sz w:val="18"/>
                <w:szCs w:val="18"/>
                <w:lang w:eastAsia="it-IT"/>
              </w:rPr>
              <w:t>indicativo</w:t>
            </w:r>
          </w:p>
          <w:p w14:paraId="34529713" w14:textId="20072597" w:rsidR="00E07AE6" w:rsidRPr="00D901E5" w:rsidRDefault="00563460" w:rsidP="00352D12">
            <w:pPr>
              <w:spacing w:line="288" w:lineRule="auto"/>
              <w:jc w:val="left"/>
              <w:rPr>
                <w:rFonts w:ascii="Arial" w:hAnsi="Arial" w:cs="Arial"/>
                <w:b/>
                <w:sz w:val="18"/>
                <w:szCs w:val="18"/>
                <w:lang w:val="en-US" w:eastAsia="it-IT"/>
              </w:rPr>
            </w:pPr>
            <w:r w:rsidRPr="00D901E5">
              <w:rPr>
                <w:rFonts w:ascii="Arial" w:hAnsi="Arial" w:cs="Arial"/>
                <w:b/>
                <w:sz w:val="18"/>
                <w:szCs w:val="18"/>
                <w:lang w:eastAsia="it-IT"/>
              </w:rPr>
              <w:t>(ticker)</w:t>
            </w:r>
          </w:p>
        </w:tc>
        <w:tc>
          <w:tcPr>
            <w:tcW w:w="7796"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5BAAB6F" w14:textId="2AE0E490" w:rsidR="00DF7C8B" w:rsidRPr="00D901E5" w:rsidRDefault="004B0B0A" w:rsidP="00352D12">
            <w:pPr>
              <w:pStyle w:val="Paragrafoelenco"/>
              <w:numPr>
                <w:ilvl w:val="0"/>
                <w:numId w:val="13"/>
              </w:numPr>
              <w:spacing w:line="288" w:lineRule="auto"/>
              <w:ind w:left="0" w:hanging="249"/>
              <w:rPr>
                <w:rFonts w:ascii="Arial" w:hAnsi="Arial" w:cs="Arial"/>
                <w:sz w:val="18"/>
                <w:szCs w:val="18"/>
                <w:lang w:val="en-US" w:eastAsia="it-IT"/>
              </w:rPr>
            </w:pPr>
            <w:r w:rsidRPr="00D901E5">
              <w:rPr>
                <w:rFonts w:ascii="Arial" w:hAnsi="Arial" w:cs="Arial"/>
                <w:sz w:val="18"/>
                <w:szCs w:val="18"/>
                <w:lang w:val="en-US" w:eastAsia="it-IT"/>
              </w:rPr>
              <w:t>70</w:t>
            </w:r>
            <w:r w:rsidR="00DF7C8B" w:rsidRPr="00D901E5">
              <w:rPr>
                <w:rFonts w:ascii="Arial" w:hAnsi="Arial" w:cs="Arial"/>
                <w:sz w:val="18"/>
                <w:szCs w:val="18"/>
                <w:lang w:val="en-US" w:eastAsia="it-IT"/>
              </w:rPr>
              <w:t>,</w:t>
            </w:r>
            <w:r w:rsidRPr="00D901E5">
              <w:rPr>
                <w:rFonts w:ascii="Arial" w:hAnsi="Arial" w:cs="Arial"/>
                <w:sz w:val="18"/>
                <w:szCs w:val="18"/>
                <w:lang w:val="en-US" w:eastAsia="it-IT"/>
              </w:rPr>
              <w:t>0</w:t>
            </w:r>
            <w:r w:rsidR="00DF7C8B" w:rsidRPr="00D901E5">
              <w:rPr>
                <w:rFonts w:ascii="Arial" w:hAnsi="Arial" w:cs="Arial"/>
                <w:sz w:val="18"/>
                <w:szCs w:val="18"/>
                <w:lang w:val="en-US" w:eastAsia="it-IT"/>
              </w:rPr>
              <w:t>% MSCI World 100% Hedged to EUR, Net Total Return € (ticker: MXWOHEUR Index)</w:t>
            </w:r>
          </w:p>
          <w:p w14:paraId="17A1188F" w14:textId="03E7BF3C" w:rsidR="001A328D" w:rsidRDefault="00FF4B84" w:rsidP="00005CEA">
            <w:pPr>
              <w:pStyle w:val="Paragrafoelenco"/>
              <w:numPr>
                <w:ilvl w:val="0"/>
                <w:numId w:val="13"/>
              </w:numPr>
              <w:spacing w:line="288" w:lineRule="auto"/>
              <w:ind w:left="0" w:hanging="249"/>
              <w:rPr>
                <w:rFonts w:ascii="Arial" w:hAnsi="Arial" w:cs="Arial"/>
                <w:sz w:val="18"/>
                <w:szCs w:val="18"/>
                <w:lang w:val="en-US" w:eastAsia="it-IT"/>
              </w:rPr>
            </w:pPr>
            <w:r>
              <w:rPr>
                <w:rFonts w:ascii="Arial" w:hAnsi="Arial" w:cs="Arial"/>
                <w:sz w:val="18"/>
                <w:szCs w:val="18"/>
                <w:lang w:val="en-US" w:eastAsia="it-IT"/>
              </w:rPr>
              <w:t>20</w:t>
            </w:r>
            <w:r w:rsidR="00E07AE6" w:rsidRPr="00D901E5">
              <w:rPr>
                <w:rFonts w:ascii="Arial" w:hAnsi="Arial" w:cs="Arial"/>
                <w:sz w:val="18"/>
                <w:szCs w:val="18"/>
                <w:lang w:val="en-US" w:eastAsia="it-IT"/>
              </w:rPr>
              <w:t>,</w:t>
            </w:r>
            <w:r w:rsidR="004B0B0A" w:rsidRPr="00D901E5">
              <w:rPr>
                <w:rFonts w:ascii="Arial" w:hAnsi="Arial" w:cs="Arial"/>
                <w:sz w:val="18"/>
                <w:szCs w:val="18"/>
                <w:lang w:val="en-US" w:eastAsia="it-IT"/>
              </w:rPr>
              <w:t>0</w:t>
            </w:r>
            <w:r w:rsidR="00E07AE6" w:rsidRPr="00D901E5">
              <w:rPr>
                <w:rFonts w:ascii="Arial" w:hAnsi="Arial" w:cs="Arial"/>
                <w:sz w:val="18"/>
                <w:szCs w:val="18"/>
                <w:lang w:val="en-US" w:eastAsia="it-IT"/>
              </w:rPr>
              <w:t xml:space="preserve">% MSCI World, Net Total Return € (ticker: </w:t>
            </w:r>
            <w:r w:rsidR="00D901E5" w:rsidRPr="00D901E5">
              <w:rPr>
                <w:rFonts w:ascii="Arial" w:hAnsi="Arial" w:cs="Arial"/>
                <w:sz w:val="18"/>
                <w:szCs w:val="18"/>
                <w:lang w:val="en-US" w:eastAsia="it-IT"/>
              </w:rPr>
              <w:t>MSDEWIN</w:t>
            </w:r>
            <w:r w:rsidR="00E07AE6" w:rsidRPr="00D901E5">
              <w:rPr>
                <w:rFonts w:ascii="Arial" w:hAnsi="Arial" w:cs="Arial"/>
                <w:sz w:val="18"/>
                <w:szCs w:val="18"/>
                <w:lang w:val="en-US" w:eastAsia="it-IT"/>
              </w:rPr>
              <w:t xml:space="preserve"> Index)</w:t>
            </w:r>
          </w:p>
          <w:p w14:paraId="5F7A7E44" w14:textId="3F8C30DD" w:rsidR="00FF4B84" w:rsidRPr="00FF4B84" w:rsidRDefault="00FF4B84" w:rsidP="00FF4B84">
            <w:pPr>
              <w:pStyle w:val="Paragrafoelenco"/>
              <w:numPr>
                <w:ilvl w:val="0"/>
                <w:numId w:val="13"/>
              </w:numPr>
              <w:spacing w:line="288" w:lineRule="auto"/>
              <w:ind w:left="0" w:hanging="249"/>
              <w:rPr>
                <w:rFonts w:ascii="Arial" w:hAnsi="Arial" w:cs="Arial"/>
                <w:sz w:val="18"/>
                <w:szCs w:val="18"/>
                <w:lang w:val="en-US" w:eastAsia="it-IT"/>
              </w:rPr>
            </w:pPr>
            <w:r>
              <w:rPr>
                <w:rFonts w:ascii="Arial" w:hAnsi="Arial" w:cs="Arial"/>
                <w:sz w:val="18"/>
                <w:szCs w:val="18"/>
                <w:lang w:val="en-US" w:eastAsia="it-IT"/>
              </w:rPr>
              <w:t xml:space="preserve">10,0% </w:t>
            </w:r>
            <w:r w:rsidRPr="00FF4B84">
              <w:rPr>
                <w:rFonts w:ascii="Arial" w:hAnsi="Arial" w:cs="Arial"/>
                <w:sz w:val="18"/>
                <w:szCs w:val="18"/>
                <w:lang w:val="en-US" w:eastAsia="it-IT"/>
              </w:rPr>
              <w:t>MSCI Emerging Markets, Net Total Return €</w:t>
            </w:r>
            <w:r>
              <w:rPr>
                <w:rFonts w:ascii="Arial" w:hAnsi="Arial" w:cs="Arial"/>
                <w:sz w:val="18"/>
                <w:szCs w:val="18"/>
                <w:lang w:val="en-US" w:eastAsia="it-IT"/>
              </w:rPr>
              <w:t xml:space="preserve"> </w:t>
            </w:r>
            <w:r w:rsidRPr="00D901E5">
              <w:rPr>
                <w:rFonts w:ascii="Arial" w:hAnsi="Arial" w:cs="Arial"/>
                <w:sz w:val="18"/>
                <w:szCs w:val="18"/>
                <w:lang w:val="en-US" w:eastAsia="it-IT"/>
              </w:rPr>
              <w:t xml:space="preserve">(ticker: </w:t>
            </w:r>
            <w:r w:rsidRPr="00FF4B84">
              <w:rPr>
                <w:rFonts w:ascii="Arial" w:hAnsi="Arial" w:cs="Arial"/>
                <w:sz w:val="18"/>
                <w:szCs w:val="18"/>
                <w:lang w:val="en-US" w:eastAsia="it-IT"/>
              </w:rPr>
              <w:t>MSDEEEMN</w:t>
            </w:r>
            <w:r w:rsidRPr="00D901E5">
              <w:rPr>
                <w:rFonts w:ascii="Arial" w:hAnsi="Arial" w:cs="Arial"/>
                <w:sz w:val="18"/>
                <w:szCs w:val="18"/>
                <w:lang w:val="en-US" w:eastAsia="it-IT"/>
              </w:rPr>
              <w:t xml:space="preserve"> Index)</w:t>
            </w:r>
          </w:p>
        </w:tc>
      </w:tr>
      <w:tr w:rsidR="004A3877" w:rsidRPr="00D901E5" w14:paraId="194C23A0" w14:textId="77777777" w:rsidTr="004E6520">
        <w:trPr>
          <w:trHeight w:val="376"/>
        </w:trPr>
        <w:tc>
          <w:tcPr>
            <w:tcW w:w="1780" w:type="dxa"/>
            <w:shd w:val="clear" w:color="auto" w:fill="FFFFFF" w:themeFill="background1"/>
            <w:vAlign w:val="center"/>
          </w:tcPr>
          <w:p w14:paraId="37B8480B" w14:textId="2CC36563" w:rsidR="004A3877" w:rsidRPr="00D901E5" w:rsidRDefault="004A3877" w:rsidP="00352D12">
            <w:pPr>
              <w:spacing w:line="288" w:lineRule="auto"/>
              <w:jc w:val="left"/>
              <w:rPr>
                <w:rFonts w:ascii="Arial" w:hAnsi="Arial" w:cs="Arial"/>
                <w:b/>
                <w:sz w:val="18"/>
                <w:szCs w:val="18"/>
                <w:lang w:val="en-US" w:eastAsia="it-IT"/>
              </w:rPr>
            </w:pPr>
            <w:r w:rsidRPr="00D901E5">
              <w:rPr>
                <w:rFonts w:ascii="Arial" w:hAnsi="Arial" w:cs="Arial"/>
                <w:b/>
                <w:sz w:val="18"/>
                <w:szCs w:val="18"/>
                <w:lang w:eastAsia="it-IT"/>
              </w:rPr>
              <w:t>Limite di rischio</w:t>
            </w:r>
          </w:p>
        </w:tc>
        <w:tc>
          <w:tcPr>
            <w:tcW w:w="7796" w:type="dxa"/>
            <w:vAlign w:val="center"/>
          </w:tcPr>
          <w:p w14:paraId="33B09B8C" w14:textId="01B0BFEB" w:rsidR="004A3877" w:rsidRPr="00D901E5" w:rsidRDefault="004A3877" w:rsidP="00352D12">
            <w:pPr>
              <w:spacing w:line="288" w:lineRule="auto"/>
              <w:rPr>
                <w:rFonts w:ascii="Arial" w:hAnsi="Arial" w:cs="Arial"/>
                <w:sz w:val="18"/>
                <w:szCs w:val="18"/>
                <w:lang w:eastAsia="it-IT"/>
              </w:rPr>
            </w:pPr>
            <w:r w:rsidRPr="00D901E5">
              <w:rPr>
                <w:rFonts w:ascii="Arial" w:hAnsi="Arial" w:cs="Arial"/>
                <w:sz w:val="18"/>
                <w:szCs w:val="18"/>
                <w:lang w:eastAsia="it-IT"/>
              </w:rPr>
              <w:t xml:space="preserve">Tracking </w:t>
            </w:r>
            <w:proofErr w:type="spellStart"/>
            <w:r w:rsidRPr="00D901E5">
              <w:rPr>
                <w:rFonts w:ascii="Arial" w:hAnsi="Arial" w:cs="Arial"/>
                <w:sz w:val="18"/>
                <w:szCs w:val="18"/>
                <w:lang w:eastAsia="it-IT"/>
              </w:rPr>
              <w:t>error</w:t>
            </w:r>
            <w:proofErr w:type="spellEnd"/>
            <w:r w:rsidRPr="00D901E5">
              <w:rPr>
                <w:rFonts w:ascii="Arial" w:hAnsi="Arial" w:cs="Arial"/>
                <w:sz w:val="18"/>
                <w:szCs w:val="18"/>
                <w:lang w:eastAsia="it-IT"/>
              </w:rPr>
              <w:t xml:space="preserve"> </w:t>
            </w:r>
            <w:proofErr w:type="spellStart"/>
            <w:r w:rsidRPr="00D901E5">
              <w:rPr>
                <w:rFonts w:ascii="Arial" w:hAnsi="Arial" w:cs="Arial"/>
                <w:sz w:val="18"/>
                <w:szCs w:val="18"/>
                <w:lang w:eastAsia="it-IT"/>
              </w:rPr>
              <w:t>volatility</w:t>
            </w:r>
            <w:proofErr w:type="spellEnd"/>
            <w:r w:rsidRPr="00D901E5">
              <w:rPr>
                <w:rFonts w:ascii="Arial" w:hAnsi="Arial" w:cs="Arial"/>
                <w:sz w:val="18"/>
                <w:szCs w:val="18"/>
                <w:lang w:eastAsia="it-IT"/>
              </w:rPr>
              <w:t xml:space="preserve"> annua, calcolata sulle 52 rilevazioni settimanali più recenti: massim</w:t>
            </w:r>
            <w:r w:rsidRPr="00FF4B84">
              <w:rPr>
                <w:rFonts w:ascii="Arial" w:hAnsi="Arial" w:cs="Arial"/>
                <w:sz w:val="18"/>
                <w:szCs w:val="18"/>
                <w:lang w:eastAsia="it-IT"/>
              </w:rPr>
              <w:t xml:space="preserve">o </w:t>
            </w:r>
            <w:r w:rsidR="00A61C58" w:rsidRPr="008E3941">
              <w:rPr>
                <w:rFonts w:ascii="Arial" w:hAnsi="Arial" w:cs="Arial"/>
                <w:sz w:val="18"/>
                <w:szCs w:val="18"/>
                <w:lang w:eastAsia="it-IT"/>
              </w:rPr>
              <w:t>6</w:t>
            </w:r>
            <w:r w:rsidRPr="008E3941">
              <w:rPr>
                <w:rFonts w:ascii="Arial" w:hAnsi="Arial" w:cs="Arial"/>
                <w:sz w:val="18"/>
                <w:szCs w:val="18"/>
                <w:lang w:eastAsia="it-IT"/>
              </w:rPr>
              <w:t>%</w:t>
            </w:r>
          </w:p>
        </w:tc>
      </w:tr>
      <w:tr w:rsidR="004A3877" w:rsidRPr="00D901E5" w14:paraId="78133D7F" w14:textId="77777777" w:rsidTr="00BE55B8">
        <w:trPr>
          <w:trHeight w:val="212"/>
        </w:trPr>
        <w:tc>
          <w:tcPr>
            <w:tcW w:w="1780" w:type="dxa"/>
            <w:shd w:val="clear" w:color="auto" w:fill="FFFFFF" w:themeFill="background1"/>
            <w:vAlign w:val="center"/>
          </w:tcPr>
          <w:p w14:paraId="6517C979" w14:textId="77777777" w:rsidR="004A3877" w:rsidRPr="00D901E5" w:rsidRDefault="004A3877"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Valuta di denominazione</w:t>
            </w:r>
          </w:p>
        </w:tc>
        <w:tc>
          <w:tcPr>
            <w:tcW w:w="7796" w:type="dxa"/>
          </w:tcPr>
          <w:p w14:paraId="5C9916F9" w14:textId="360D7995" w:rsidR="004A3877" w:rsidRPr="00D901E5" w:rsidRDefault="004A3877" w:rsidP="00352D12">
            <w:pPr>
              <w:spacing w:line="288" w:lineRule="auto"/>
              <w:rPr>
                <w:rFonts w:ascii="Arial" w:hAnsi="Arial" w:cs="Arial"/>
                <w:b/>
                <w:sz w:val="18"/>
                <w:szCs w:val="18"/>
                <w:lang w:eastAsia="it-IT"/>
              </w:rPr>
            </w:pPr>
            <w:r w:rsidRPr="00D901E5">
              <w:rPr>
                <w:rFonts w:ascii="Arial" w:hAnsi="Arial" w:cs="Arial"/>
                <w:sz w:val="18"/>
                <w:szCs w:val="18"/>
                <w:lang w:eastAsia="it-IT"/>
              </w:rPr>
              <w:t xml:space="preserve">Euro </w:t>
            </w:r>
          </w:p>
        </w:tc>
      </w:tr>
      <w:tr w:rsidR="004A3877" w:rsidRPr="00D901E5" w14:paraId="120BEE57" w14:textId="77777777" w:rsidTr="00BE55B8">
        <w:trPr>
          <w:trHeight w:val="340"/>
        </w:trPr>
        <w:tc>
          <w:tcPr>
            <w:tcW w:w="1780" w:type="dxa"/>
            <w:shd w:val="clear" w:color="auto" w:fill="FFFFFF" w:themeFill="background1"/>
            <w:vAlign w:val="center"/>
          </w:tcPr>
          <w:p w14:paraId="152B38AF" w14:textId="77777777" w:rsidR="004A3877" w:rsidRPr="00D901E5" w:rsidRDefault="004A3877"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 xml:space="preserve">Durata </w:t>
            </w:r>
          </w:p>
        </w:tc>
        <w:tc>
          <w:tcPr>
            <w:tcW w:w="7796" w:type="dxa"/>
            <w:vAlign w:val="center"/>
          </w:tcPr>
          <w:p w14:paraId="362A5BAE" w14:textId="687C6221" w:rsidR="004A3877" w:rsidRPr="00D901E5" w:rsidRDefault="00005CEA" w:rsidP="00352D12">
            <w:pPr>
              <w:spacing w:line="288" w:lineRule="auto"/>
              <w:rPr>
                <w:rFonts w:ascii="Arial" w:hAnsi="Arial" w:cs="Arial"/>
                <w:b/>
                <w:sz w:val="18"/>
                <w:szCs w:val="18"/>
                <w:lang w:eastAsia="it-IT"/>
              </w:rPr>
            </w:pPr>
            <w:proofErr w:type="gramStart"/>
            <w:r>
              <w:rPr>
                <w:rFonts w:ascii="Arial" w:hAnsi="Arial" w:cs="Arial"/>
                <w:sz w:val="18"/>
                <w:szCs w:val="18"/>
                <w:lang w:eastAsia="it-IT"/>
              </w:rPr>
              <w:t>5</w:t>
            </w:r>
            <w:proofErr w:type="gramEnd"/>
            <w:r w:rsidRPr="00D901E5">
              <w:rPr>
                <w:rFonts w:ascii="Arial" w:hAnsi="Arial" w:cs="Arial"/>
                <w:sz w:val="18"/>
                <w:szCs w:val="18"/>
                <w:lang w:eastAsia="it-IT"/>
              </w:rPr>
              <w:t xml:space="preserve"> </w:t>
            </w:r>
            <w:r w:rsidR="004A3877" w:rsidRPr="00D901E5">
              <w:rPr>
                <w:rFonts w:ascii="Arial" w:hAnsi="Arial" w:cs="Arial"/>
                <w:sz w:val="18"/>
                <w:szCs w:val="18"/>
                <w:lang w:eastAsia="it-IT"/>
              </w:rPr>
              <w:t>anni</w:t>
            </w:r>
          </w:p>
        </w:tc>
      </w:tr>
    </w:tbl>
    <w:p w14:paraId="3F186D64" w14:textId="77777777" w:rsidR="00EC4BCF" w:rsidRPr="00D901E5" w:rsidRDefault="00EC4BCF" w:rsidP="00352D12">
      <w:pPr>
        <w:tabs>
          <w:tab w:val="left" w:pos="9356"/>
        </w:tabs>
        <w:spacing w:line="288" w:lineRule="auto"/>
        <w:rPr>
          <w:rFonts w:ascii="Arial" w:hAnsi="Arial" w:cs="Arial"/>
          <w:sz w:val="18"/>
          <w:szCs w:val="18"/>
          <w:lang w:eastAsia="it-IT"/>
        </w:rPr>
      </w:pPr>
      <w:r w:rsidRPr="00D901E5">
        <w:rPr>
          <w:rFonts w:ascii="Arial" w:hAnsi="Arial" w:cs="Arial"/>
          <w:sz w:val="18"/>
          <w:szCs w:val="18"/>
          <w:lang w:eastAsia="it-IT"/>
        </w:rPr>
        <w:t>Fatto salvo quanto consentito dai D.M. 166/2014 e D. Lgs. 252/2005, il Gestore avrà cura di rispettare i seguenti limiti.</w:t>
      </w:r>
    </w:p>
    <w:tbl>
      <w:tblPr>
        <w:tblW w:w="95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0"/>
        <w:gridCol w:w="7756"/>
      </w:tblGrid>
      <w:tr w:rsidR="001318AA" w:rsidRPr="00D901E5" w14:paraId="0C7CFAE7" w14:textId="77777777" w:rsidTr="00BE55B8">
        <w:trPr>
          <w:trHeight w:val="190"/>
        </w:trPr>
        <w:tc>
          <w:tcPr>
            <w:tcW w:w="9526" w:type="dxa"/>
            <w:gridSpan w:val="2"/>
            <w:shd w:val="clear" w:color="auto" w:fill="E7E6E6" w:themeFill="background2"/>
            <w:noWrap/>
          </w:tcPr>
          <w:p w14:paraId="54B05A17" w14:textId="77777777" w:rsidR="001318AA" w:rsidRPr="00D901E5" w:rsidRDefault="001318AA" w:rsidP="00352D12">
            <w:pPr>
              <w:widowControl w:val="0"/>
              <w:spacing w:line="288" w:lineRule="auto"/>
              <w:jc w:val="center"/>
              <w:rPr>
                <w:rFonts w:ascii="Arial" w:hAnsi="Arial" w:cs="Arial"/>
                <w:b/>
                <w:i/>
                <w:sz w:val="18"/>
                <w:szCs w:val="18"/>
                <w:lang w:eastAsia="it-IT"/>
              </w:rPr>
            </w:pPr>
            <w:r w:rsidRPr="00D901E5">
              <w:rPr>
                <w:rFonts w:ascii="Arial" w:hAnsi="Arial" w:cs="Arial"/>
                <w:i/>
                <w:sz w:val="18"/>
                <w:szCs w:val="18"/>
                <w:lang w:eastAsia="it-IT"/>
              </w:rPr>
              <w:t>Investimenti consentiti e limiti</w:t>
            </w:r>
            <w:r w:rsidRPr="00D901E5">
              <w:rPr>
                <w:rFonts w:ascii="Arial" w:hAnsi="Arial" w:cs="Arial"/>
                <w:sz w:val="18"/>
                <w:szCs w:val="18"/>
                <w:lang w:eastAsia="it-IT"/>
              </w:rPr>
              <w:t xml:space="preserve"> </w:t>
            </w:r>
          </w:p>
        </w:tc>
      </w:tr>
      <w:tr w:rsidR="001B187C" w:rsidRPr="00D901E5" w14:paraId="67D24F8E" w14:textId="77777777" w:rsidTr="00FA4E95">
        <w:trPr>
          <w:trHeight w:val="500"/>
        </w:trPr>
        <w:tc>
          <w:tcPr>
            <w:tcW w:w="1770" w:type="dxa"/>
            <w:shd w:val="clear" w:color="auto" w:fill="FFFFFF" w:themeFill="background1"/>
            <w:noWrap/>
            <w:tcMar>
              <w:top w:w="85" w:type="dxa"/>
            </w:tcMar>
          </w:tcPr>
          <w:p w14:paraId="39221C06" w14:textId="6A221E82" w:rsidR="001B187C" w:rsidRPr="00D901E5" w:rsidDel="00EC4BCF" w:rsidRDefault="001B187C"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Liquidità e strumenti monetari</w:t>
            </w:r>
          </w:p>
        </w:tc>
        <w:tc>
          <w:tcPr>
            <w:tcW w:w="7756" w:type="dxa"/>
            <w:shd w:val="clear" w:color="auto" w:fill="FFFFFF" w:themeFill="background1"/>
            <w:noWrap/>
            <w:tcMar>
              <w:top w:w="85" w:type="dxa"/>
            </w:tcMar>
          </w:tcPr>
          <w:p w14:paraId="6C99EAD1" w14:textId="6CA00A4E" w:rsidR="001B187C" w:rsidRPr="00D901E5" w:rsidDel="00EC4BCF" w:rsidRDefault="001B187C" w:rsidP="00352D12">
            <w:pPr>
              <w:spacing w:line="288" w:lineRule="auto"/>
              <w:rPr>
                <w:rFonts w:ascii="Arial" w:hAnsi="Arial" w:cs="Arial"/>
                <w:sz w:val="18"/>
                <w:szCs w:val="18"/>
                <w:lang w:eastAsia="it-IT"/>
              </w:rPr>
            </w:pPr>
            <w:r w:rsidRPr="00D901E5">
              <w:rPr>
                <w:rFonts w:ascii="Arial" w:hAnsi="Arial" w:cs="Arial"/>
                <w:sz w:val="18"/>
                <w:szCs w:val="18"/>
                <w:lang w:eastAsia="it-IT"/>
              </w:rPr>
              <w:t xml:space="preserve">Massimo: </w:t>
            </w:r>
            <w:r w:rsidR="00FF4B84" w:rsidRPr="008E3941">
              <w:rPr>
                <w:rFonts w:ascii="Arial" w:hAnsi="Arial" w:cs="Arial"/>
                <w:sz w:val="18"/>
                <w:szCs w:val="18"/>
                <w:lang w:eastAsia="it-IT"/>
              </w:rPr>
              <w:t>10</w:t>
            </w:r>
            <w:r w:rsidRPr="008E3941">
              <w:rPr>
                <w:rFonts w:ascii="Arial" w:hAnsi="Arial" w:cs="Arial"/>
                <w:sz w:val="18"/>
                <w:szCs w:val="18"/>
                <w:lang w:eastAsia="it-IT"/>
              </w:rPr>
              <w:t>%</w:t>
            </w:r>
          </w:p>
        </w:tc>
      </w:tr>
      <w:tr w:rsidR="001B187C" w:rsidRPr="00D901E5" w14:paraId="3EB5DC8F" w14:textId="77777777" w:rsidTr="001B187C">
        <w:trPr>
          <w:trHeight w:val="269"/>
        </w:trPr>
        <w:tc>
          <w:tcPr>
            <w:tcW w:w="1770" w:type="dxa"/>
            <w:shd w:val="clear" w:color="auto" w:fill="FFFFFF" w:themeFill="background1"/>
            <w:noWrap/>
            <w:tcMar>
              <w:top w:w="85" w:type="dxa"/>
            </w:tcMar>
          </w:tcPr>
          <w:p w14:paraId="6C39EEB6" w14:textId="7A3A9069" w:rsidR="001B187C" w:rsidRPr="00D901E5" w:rsidDel="00EC4BCF" w:rsidRDefault="001B187C"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Titoli di debito</w:t>
            </w:r>
          </w:p>
        </w:tc>
        <w:tc>
          <w:tcPr>
            <w:tcW w:w="7756" w:type="dxa"/>
            <w:shd w:val="clear" w:color="auto" w:fill="FFFFFF" w:themeFill="background1"/>
            <w:noWrap/>
            <w:tcMar>
              <w:top w:w="85" w:type="dxa"/>
            </w:tcMar>
          </w:tcPr>
          <w:p w14:paraId="05879D9A" w14:textId="33C2FAD1" w:rsidR="001B187C" w:rsidRPr="00D901E5" w:rsidDel="00EC4BCF" w:rsidRDefault="001B187C" w:rsidP="00352D12">
            <w:pPr>
              <w:spacing w:line="288" w:lineRule="auto"/>
              <w:rPr>
                <w:rFonts w:ascii="Arial" w:hAnsi="Arial" w:cs="Arial"/>
                <w:sz w:val="18"/>
                <w:szCs w:val="18"/>
                <w:lang w:eastAsia="it-IT"/>
              </w:rPr>
            </w:pPr>
            <w:r w:rsidRPr="00D901E5">
              <w:rPr>
                <w:rFonts w:ascii="Arial" w:hAnsi="Arial" w:cs="Arial"/>
                <w:sz w:val="18"/>
                <w:szCs w:val="18"/>
                <w:lang w:eastAsia="it-IT"/>
              </w:rPr>
              <w:t>Non ammessi</w:t>
            </w:r>
          </w:p>
        </w:tc>
      </w:tr>
      <w:tr w:rsidR="001318AA" w:rsidRPr="00D901E5" w14:paraId="793AEC5B" w14:textId="77777777" w:rsidTr="00147120">
        <w:trPr>
          <w:trHeight w:val="269"/>
        </w:trPr>
        <w:tc>
          <w:tcPr>
            <w:tcW w:w="1770" w:type="dxa"/>
            <w:shd w:val="clear" w:color="auto" w:fill="FFFFFF" w:themeFill="background1"/>
            <w:noWrap/>
            <w:tcMar>
              <w:top w:w="85" w:type="dxa"/>
            </w:tcMar>
          </w:tcPr>
          <w:p w14:paraId="0840EF49" w14:textId="30D134F8" w:rsidR="001318AA" w:rsidRPr="00D901E5" w:rsidRDefault="00EC4BCF"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Titoli di capitale</w:t>
            </w:r>
          </w:p>
        </w:tc>
        <w:tc>
          <w:tcPr>
            <w:tcW w:w="7756" w:type="dxa"/>
            <w:shd w:val="clear" w:color="auto" w:fill="FFFFFF" w:themeFill="background1"/>
            <w:noWrap/>
            <w:tcMar>
              <w:top w:w="85" w:type="dxa"/>
            </w:tcMar>
          </w:tcPr>
          <w:p w14:paraId="0D743293" w14:textId="36B94850" w:rsidR="008C1966" w:rsidRPr="0079779A" w:rsidRDefault="008C1966" w:rsidP="0079779A">
            <w:pPr>
              <w:pStyle w:val="Paragrafoelenco"/>
              <w:numPr>
                <w:ilvl w:val="0"/>
                <w:numId w:val="13"/>
              </w:numPr>
              <w:spacing w:line="288" w:lineRule="auto"/>
              <w:rPr>
                <w:rFonts w:ascii="Arial" w:hAnsi="Arial" w:cs="Arial"/>
                <w:sz w:val="18"/>
                <w:szCs w:val="18"/>
                <w:lang w:eastAsia="it-IT"/>
              </w:rPr>
            </w:pPr>
            <w:r w:rsidRPr="0079779A">
              <w:rPr>
                <w:rFonts w:ascii="Arial" w:hAnsi="Arial" w:cs="Arial"/>
                <w:sz w:val="18"/>
                <w:szCs w:val="18"/>
                <w:lang w:eastAsia="it-IT"/>
              </w:rPr>
              <w:t>Ammessi esclusivamente titoli quotati su mercati regolamentati</w:t>
            </w:r>
          </w:p>
          <w:p w14:paraId="768D47A2" w14:textId="52B8444D" w:rsidR="00EC4BCF" w:rsidRDefault="00EC4BCF" w:rsidP="0079779A">
            <w:pPr>
              <w:pStyle w:val="Paragrafoelenco"/>
              <w:numPr>
                <w:ilvl w:val="0"/>
                <w:numId w:val="13"/>
              </w:numPr>
              <w:spacing w:line="288" w:lineRule="auto"/>
              <w:rPr>
                <w:rFonts w:ascii="Arial" w:hAnsi="Arial" w:cs="Arial"/>
                <w:sz w:val="18"/>
                <w:szCs w:val="18"/>
                <w:lang w:eastAsia="it-IT"/>
              </w:rPr>
            </w:pPr>
            <w:r w:rsidRPr="0079779A">
              <w:rPr>
                <w:rFonts w:ascii="Arial" w:hAnsi="Arial" w:cs="Arial"/>
                <w:sz w:val="18"/>
                <w:szCs w:val="18"/>
                <w:lang w:eastAsia="it-IT"/>
              </w:rPr>
              <w:t xml:space="preserve">Titoli quotati su mercati non OCSE: </w:t>
            </w:r>
            <w:r w:rsidRPr="00FF4B84">
              <w:rPr>
                <w:rFonts w:ascii="Arial" w:hAnsi="Arial" w:cs="Arial"/>
                <w:sz w:val="18"/>
                <w:szCs w:val="18"/>
                <w:lang w:eastAsia="it-IT"/>
              </w:rPr>
              <w:t xml:space="preserve">massimo </w:t>
            </w:r>
            <w:r w:rsidR="00FF4B84" w:rsidRPr="008E3941">
              <w:rPr>
                <w:rFonts w:ascii="Arial" w:hAnsi="Arial" w:cs="Arial"/>
                <w:sz w:val="18"/>
                <w:szCs w:val="18"/>
                <w:lang w:eastAsia="it-IT"/>
              </w:rPr>
              <w:t>2</w:t>
            </w:r>
            <w:r w:rsidR="008C1966" w:rsidRPr="008E3941">
              <w:rPr>
                <w:rFonts w:ascii="Arial" w:hAnsi="Arial" w:cs="Arial"/>
                <w:sz w:val="18"/>
                <w:szCs w:val="18"/>
                <w:lang w:eastAsia="it-IT"/>
              </w:rPr>
              <w:t>0</w:t>
            </w:r>
            <w:r w:rsidRPr="008E3941">
              <w:rPr>
                <w:rFonts w:ascii="Arial" w:hAnsi="Arial" w:cs="Arial"/>
                <w:sz w:val="18"/>
                <w:szCs w:val="18"/>
                <w:lang w:eastAsia="it-IT"/>
              </w:rPr>
              <w:t>%</w:t>
            </w:r>
          </w:p>
          <w:p w14:paraId="100DB73A" w14:textId="337E8826" w:rsidR="0079779A" w:rsidRPr="0079779A" w:rsidRDefault="0079779A" w:rsidP="0079779A">
            <w:pPr>
              <w:pStyle w:val="Paragrafoelenco"/>
              <w:numPr>
                <w:ilvl w:val="0"/>
                <w:numId w:val="13"/>
              </w:numPr>
              <w:spacing w:line="288" w:lineRule="auto"/>
              <w:rPr>
                <w:rFonts w:ascii="Arial" w:hAnsi="Arial" w:cs="Arial"/>
                <w:sz w:val="18"/>
                <w:szCs w:val="18"/>
                <w:lang w:eastAsia="it-IT"/>
              </w:rPr>
            </w:pPr>
            <w:r w:rsidRPr="0079779A">
              <w:rPr>
                <w:rFonts w:ascii="Arial" w:hAnsi="Arial" w:cs="Arial"/>
                <w:sz w:val="18"/>
                <w:szCs w:val="18"/>
                <w:lang w:eastAsia="it-IT"/>
              </w:rPr>
              <w:t xml:space="preserve">Esposizione massima verso singolo emittente, tempo per tempo, non superiore </w:t>
            </w:r>
            <w:r w:rsidRPr="00FF4B84">
              <w:rPr>
                <w:rFonts w:ascii="Arial" w:hAnsi="Arial" w:cs="Arial"/>
                <w:sz w:val="18"/>
                <w:szCs w:val="18"/>
                <w:lang w:eastAsia="it-IT"/>
              </w:rPr>
              <w:t xml:space="preserve">al </w:t>
            </w:r>
            <w:r w:rsidRPr="008E3941">
              <w:rPr>
                <w:rFonts w:ascii="Arial" w:hAnsi="Arial" w:cs="Arial"/>
                <w:sz w:val="18"/>
                <w:szCs w:val="18"/>
                <w:lang w:eastAsia="it-IT"/>
              </w:rPr>
              <w:t>5%</w:t>
            </w:r>
          </w:p>
        </w:tc>
      </w:tr>
      <w:tr w:rsidR="001318AA" w:rsidRPr="00D901E5" w14:paraId="14A53C64" w14:textId="77777777" w:rsidTr="005507F8">
        <w:trPr>
          <w:trHeight w:val="69"/>
        </w:trPr>
        <w:tc>
          <w:tcPr>
            <w:tcW w:w="1770" w:type="dxa"/>
            <w:shd w:val="clear" w:color="auto" w:fill="FFFFFF" w:themeFill="background1"/>
            <w:noWrap/>
            <w:tcMar>
              <w:top w:w="85" w:type="dxa"/>
            </w:tcMar>
          </w:tcPr>
          <w:p w14:paraId="31CABAD2" w14:textId="77777777" w:rsidR="001318AA" w:rsidRPr="00D901E5" w:rsidRDefault="001318AA"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OICR</w:t>
            </w:r>
          </w:p>
        </w:tc>
        <w:tc>
          <w:tcPr>
            <w:tcW w:w="7756" w:type="dxa"/>
            <w:shd w:val="clear" w:color="auto" w:fill="FFFFFF" w:themeFill="background1"/>
            <w:noWrap/>
            <w:tcMar>
              <w:top w:w="85" w:type="dxa"/>
            </w:tcMar>
          </w:tcPr>
          <w:p w14:paraId="496DCED9" w14:textId="02212275" w:rsidR="001318AA" w:rsidRPr="00D901E5" w:rsidRDefault="0079779A" w:rsidP="00EE6273">
            <w:pPr>
              <w:spacing w:line="288" w:lineRule="auto"/>
              <w:rPr>
                <w:rFonts w:ascii="Arial" w:hAnsi="Arial" w:cs="Arial"/>
                <w:b/>
                <w:sz w:val="18"/>
                <w:szCs w:val="18"/>
                <w:lang w:eastAsia="it-IT"/>
              </w:rPr>
            </w:pPr>
            <w:r w:rsidRPr="0079779A">
              <w:rPr>
                <w:rFonts w:ascii="Arial" w:hAnsi="Arial" w:cs="Arial"/>
                <w:sz w:val="18"/>
                <w:szCs w:val="18"/>
                <w:lang w:eastAsia="it-IT"/>
              </w:rPr>
              <w:t xml:space="preserve">Fermo restando la preferenza per una gestione in titoli, sono ammessi OICVM (inclusi ETF) sino ad un massimo del </w:t>
            </w:r>
            <w:r w:rsidR="00FF4B84" w:rsidRPr="008E3941">
              <w:rPr>
                <w:rFonts w:ascii="Arial" w:hAnsi="Arial" w:cs="Arial"/>
                <w:sz w:val="18"/>
                <w:szCs w:val="18"/>
                <w:lang w:eastAsia="it-IT"/>
              </w:rPr>
              <w:t>2</w:t>
            </w:r>
            <w:r w:rsidRPr="008E3941">
              <w:rPr>
                <w:rFonts w:ascii="Arial" w:hAnsi="Arial" w:cs="Arial"/>
                <w:sz w:val="18"/>
                <w:szCs w:val="18"/>
                <w:lang w:eastAsia="it-IT"/>
              </w:rPr>
              <w:t>0%</w:t>
            </w:r>
            <w:r w:rsidRPr="00FF4B84">
              <w:rPr>
                <w:rFonts w:ascii="Arial" w:hAnsi="Arial" w:cs="Arial"/>
                <w:sz w:val="18"/>
                <w:szCs w:val="18"/>
                <w:lang w:eastAsia="it-IT"/>
              </w:rPr>
              <w:t xml:space="preserve"> in</w:t>
            </w:r>
            <w:r w:rsidRPr="0079779A">
              <w:rPr>
                <w:rFonts w:ascii="Arial" w:hAnsi="Arial" w:cs="Arial"/>
                <w:sz w:val="18"/>
                <w:szCs w:val="18"/>
                <w:lang w:eastAsia="it-IT"/>
              </w:rPr>
              <w:t xml:space="preserve"> coerenza con i limiti e le finalità della normativa e fermo restando la disponibilità di tutte le informazioni per un corretto espletamento dei controlli e delle segnalazioni di vigilanza del Fondo.</w:t>
            </w:r>
          </w:p>
        </w:tc>
      </w:tr>
      <w:tr w:rsidR="001318AA" w:rsidRPr="00D901E5" w14:paraId="1C05E7D9" w14:textId="77777777" w:rsidTr="005507F8">
        <w:trPr>
          <w:trHeight w:val="69"/>
        </w:trPr>
        <w:tc>
          <w:tcPr>
            <w:tcW w:w="1770" w:type="dxa"/>
            <w:shd w:val="clear" w:color="auto" w:fill="FFFFFF" w:themeFill="background1"/>
            <w:noWrap/>
            <w:tcMar>
              <w:top w:w="85" w:type="dxa"/>
            </w:tcMar>
          </w:tcPr>
          <w:p w14:paraId="220A8ED6" w14:textId="77777777" w:rsidR="001318AA" w:rsidRPr="00D901E5" w:rsidRDefault="001318AA"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Derivati</w:t>
            </w:r>
          </w:p>
        </w:tc>
        <w:tc>
          <w:tcPr>
            <w:tcW w:w="7756" w:type="dxa"/>
            <w:shd w:val="clear" w:color="auto" w:fill="FFFFFF" w:themeFill="background1"/>
            <w:noWrap/>
            <w:tcMar>
              <w:top w:w="85" w:type="dxa"/>
            </w:tcMar>
          </w:tcPr>
          <w:p w14:paraId="0A167EAA" w14:textId="76D07973" w:rsidR="001318AA" w:rsidRPr="00D901E5" w:rsidRDefault="0079779A" w:rsidP="00352D12">
            <w:pPr>
              <w:pStyle w:val="Paragrafoelenco"/>
              <w:numPr>
                <w:ilvl w:val="0"/>
                <w:numId w:val="13"/>
              </w:numPr>
              <w:spacing w:line="288" w:lineRule="auto"/>
              <w:ind w:left="0"/>
              <w:rPr>
                <w:rFonts w:ascii="Arial" w:hAnsi="Arial" w:cs="Arial"/>
                <w:sz w:val="18"/>
                <w:szCs w:val="18"/>
                <w:lang w:eastAsia="it-IT"/>
              </w:rPr>
            </w:pPr>
            <w:r w:rsidRPr="0079779A">
              <w:rPr>
                <w:rFonts w:ascii="Arial" w:hAnsi="Arial" w:cs="Arial"/>
                <w:sz w:val="18"/>
                <w:szCs w:val="18"/>
                <w:lang w:eastAsia="it-IT"/>
              </w:rPr>
              <w:t>Il Fondo esprime preferenza per derivati quotati su mercati regolamentati – ivi inclusi quelli di tipo valutario – e per la sola finalità di riduzione del rischio dall’investimento. Nell’operatività in derivati, il Gestore assolve gli obblighi connessi al Regolamento EMIR.</w:t>
            </w:r>
          </w:p>
        </w:tc>
      </w:tr>
      <w:tr w:rsidR="00EC4BCF" w:rsidRPr="00D901E5" w14:paraId="5D763CF3" w14:textId="77777777" w:rsidTr="00FA4E95">
        <w:trPr>
          <w:trHeight w:val="457"/>
        </w:trPr>
        <w:tc>
          <w:tcPr>
            <w:tcW w:w="1770" w:type="dxa"/>
            <w:shd w:val="clear" w:color="auto" w:fill="FFFFFF" w:themeFill="background1"/>
            <w:noWrap/>
            <w:tcMar>
              <w:top w:w="85" w:type="dxa"/>
            </w:tcMar>
          </w:tcPr>
          <w:p w14:paraId="299C2A21" w14:textId="77777777" w:rsidR="00EC4BCF" w:rsidRPr="00D901E5" w:rsidRDefault="00EC4BCF"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 xml:space="preserve">Esposizione valutaria non euro </w:t>
            </w:r>
          </w:p>
        </w:tc>
        <w:tc>
          <w:tcPr>
            <w:tcW w:w="7756" w:type="dxa"/>
            <w:shd w:val="clear" w:color="auto" w:fill="FFFFFF" w:themeFill="background1"/>
            <w:noWrap/>
            <w:tcMar>
              <w:top w:w="85" w:type="dxa"/>
            </w:tcMar>
          </w:tcPr>
          <w:p w14:paraId="6708F39A" w14:textId="58E27FD7" w:rsidR="00EC4BCF" w:rsidRPr="00D901E5" w:rsidRDefault="009E2229" w:rsidP="00352D12">
            <w:pPr>
              <w:spacing w:line="288" w:lineRule="auto"/>
              <w:rPr>
                <w:rFonts w:ascii="Arial" w:hAnsi="Arial" w:cs="Arial"/>
                <w:sz w:val="18"/>
                <w:szCs w:val="18"/>
                <w:lang w:eastAsia="it-IT"/>
              </w:rPr>
            </w:pPr>
            <w:r w:rsidRPr="00D901E5">
              <w:rPr>
                <w:rFonts w:ascii="Arial" w:hAnsi="Arial" w:cs="Arial"/>
                <w:sz w:val="18"/>
                <w:szCs w:val="18"/>
                <w:lang w:eastAsia="it-IT"/>
              </w:rPr>
              <w:t>Massimo 30% (al netto delle coperture in derivati)</w:t>
            </w:r>
          </w:p>
        </w:tc>
      </w:tr>
      <w:tr w:rsidR="00EC4BCF" w:rsidRPr="00D901E5" w14:paraId="3EF6C647" w14:textId="77777777" w:rsidTr="005507F8">
        <w:trPr>
          <w:trHeight w:val="345"/>
        </w:trPr>
        <w:tc>
          <w:tcPr>
            <w:tcW w:w="1770" w:type="dxa"/>
            <w:shd w:val="clear" w:color="auto" w:fill="FFFFFF" w:themeFill="background1"/>
            <w:noWrap/>
            <w:tcMar>
              <w:top w:w="85" w:type="dxa"/>
            </w:tcMar>
          </w:tcPr>
          <w:p w14:paraId="228E757E" w14:textId="2F73EF83" w:rsidR="00EC4BCF" w:rsidRPr="00D901E5" w:rsidRDefault="00EC4BCF" w:rsidP="00352D12">
            <w:pPr>
              <w:spacing w:line="288" w:lineRule="auto"/>
              <w:jc w:val="left"/>
              <w:rPr>
                <w:rFonts w:ascii="Arial" w:hAnsi="Arial" w:cs="Arial"/>
                <w:b/>
                <w:sz w:val="18"/>
                <w:szCs w:val="18"/>
                <w:lang w:eastAsia="it-IT"/>
              </w:rPr>
            </w:pPr>
            <w:r w:rsidRPr="00D901E5">
              <w:rPr>
                <w:rFonts w:ascii="Arial" w:hAnsi="Arial" w:cs="Arial"/>
                <w:b/>
                <w:sz w:val="18"/>
                <w:szCs w:val="18"/>
                <w:lang w:eastAsia="it-IT"/>
              </w:rPr>
              <w:t>ESG</w:t>
            </w:r>
          </w:p>
        </w:tc>
        <w:tc>
          <w:tcPr>
            <w:tcW w:w="7756" w:type="dxa"/>
            <w:shd w:val="clear" w:color="auto" w:fill="FFFFFF" w:themeFill="background1"/>
            <w:noWrap/>
            <w:tcMar>
              <w:top w:w="85" w:type="dxa"/>
            </w:tcMar>
          </w:tcPr>
          <w:p w14:paraId="4E3E16A0" w14:textId="0BD964CA" w:rsidR="003A0154" w:rsidRPr="005537FE" w:rsidRDefault="009E2229" w:rsidP="005537FE">
            <w:pPr>
              <w:spacing w:line="288" w:lineRule="auto"/>
              <w:rPr>
                <w:rFonts w:ascii="Arial" w:hAnsi="Arial" w:cs="Arial"/>
                <w:sz w:val="18"/>
                <w:szCs w:val="18"/>
                <w:lang w:eastAsia="it-IT"/>
              </w:rPr>
            </w:pPr>
            <w:r w:rsidRPr="00D901E5">
              <w:rPr>
                <w:rFonts w:ascii="Arial" w:hAnsi="Arial" w:cs="Arial"/>
                <w:sz w:val="18"/>
                <w:szCs w:val="18"/>
                <w:lang w:eastAsia="it-IT"/>
              </w:rPr>
              <w:t xml:space="preserve">Il </w:t>
            </w:r>
            <w:r w:rsidR="005D3198" w:rsidRPr="00D901E5">
              <w:rPr>
                <w:rFonts w:ascii="Arial" w:hAnsi="Arial" w:cs="Arial"/>
                <w:sz w:val="18"/>
                <w:szCs w:val="18"/>
                <w:lang w:eastAsia="it-IT"/>
              </w:rPr>
              <w:t>G</w:t>
            </w:r>
            <w:r w:rsidRPr="00D901E5">
              <w:rPr>
                <w:rFonts w:ascii="Arial" w:hAnsi="Arial" w:cs="Arial"/>
                <w:sz w:val="18"/>
                <w:szCs w:val="18"/>
                <w:lang w:eastAsia="it-IT"/>
              </w:rPr>
              <w:t>estore dovrà adottare per il mandato una politica di investimento che promuova caratteristiche ambientali e/o sociali in linea con l’art. 8 del Regolamento UE 2019/2088 (cd. “SFDR”).</w:t>
            </w:r>
          </w:p>
        </w:tc>
      </w:tr>
    </w:tbl>
    <w:p w14:paraId="5C3CA54E" w14:textId="3C463D67" w:rsidR="005B31D5" w:rsidRPr="008E3941" w:rsidRDefault="007F7B1C" w:rsidP="00352D12">
      <w:pPr>
        <w:spacing w:line="288" w:lineRule="auto"/>
        <w:jc w:val="left"/>
        <w:rPr>
          <w:rFonts w:ascii="Arial" w:hAnsi="Arial"/>
          <w:b/>
          <w:kern w:val="28"/>
          <w:sz w:val="20"/>
          <w:u w:val="single"/>
        </w:rPr>
      </w:pPr>
      <w:r w:rsidRPr="00352D12">
        <w:rPr>
          <w:rFonts w:ascii="Arial" w:hAnsi="Arial" w:cs="Arial"/>
          <w:sz w:val="20"/>
          <w:lang w:eastAsia="it-IT"/>
        </w:rPr>
        <w:br w:type="page"/>
      </w:r>
      <w:r w:rsidR="005B31D5" w:rsidRPr="008E3941">
        <w:rPr>
          <w:rFonts w:ascii="Arial" w:hAnsi="Arial"/>
          <w:b/>
          <w:kern w:val="28"/>
          <w:sz w:val="20"/>
          <w:u w:val="single"/>
        </w:rPr>
        <w:lastRenderedPageBreak/>
        <w:t>Allegato 2: Informativa sul trattamento dei dati personali, ai sensi del Regolamento UE 2016/679</w:t>
      </w:r>
    </w:p>
    <w:p w14:paraId="1D6D0CE6" w14:textId="77777777" w:rsidR="00AD4DDA" w:rsidRPr="008E3941" w:rsidRDefault="00AD4DDA" w:rsidP="00352D12">
      <w:pPr>
        <w:pStyle w:val="Testo"/>
        <w:spacing w:after="0" w:line="288" w:lineRule="auto"/>
        <w:ind w:left="0"/>
      </w:pPr>
    </w:p>
    <w:p w14:paraId="0D016497" w14:textId="77777777" w:rsidR="00AD4DDA" w:rsidRPr="008E3941" w:rsidRDefault="00AD4DDA" w:rsidP="008E3941">
      <w:pPr>
        <w:pStyle w:val="Testo"/>
        <w:spacing w:after="0" w:line="240" w:lineRule="auto"/>
        <w:ind w:left="0"/>
      </w:pPr>
      <w:r w:rsidRPr="008E3941">
        <w:t>Il Regolamento Europeo UE/2016/679 (di seguito “Regolamento”) stabilisce norme relative alla protezione delle persone fisiche con riguardo al trattamento dei dati personali, nonché norme relative alla libera circolazione di tali dati.</w:t>
      </w:r>
    </w:p>
    <w:p w14:paraId="22434D5B" w14:textId="77777777" w:rsidR="00E00E5C" w:rsidRDefault="00E00E5C" w:rsidP="009E134F">
      <w:pPr>
        <w:pStyle w:val="Testo"/>
        <w:spacing w:after="0" w:line="240" w:lineRule="auto"/>
        <w:ind w:left="0"/>
        <w:rPr>
          <w:szCs w:val="20"/>
          <w:lang w:eastAsia="it-IT"/>
        </w:rPr>
      </w:pPr>
    </w:p>
    <w:p w14:paraId="3F40B8D0" w14:textId="5E7FED91" w:rsidR="00602568" w:rsidRPr="00602568" w:rsidRDefault="00602568" w:rsidP="009E134F">
      <w:pPr>
        <w:pStyle w:val="Testo"/>
        <w:spacing w:after="0" w:line="240" w:lineRule="auto"/>
        <w:ind w:left="0"/>
        <w:rPr>
          <w:b/>
          <w:bCs/>
          <w:szCs w:val="20"/>
          <w:lang w:eastAsia="it-IT"/>
        </w:rPr>
      </w:pPr>
      <w:r w:rsidRPr="00602568">
        <w:rPr>
          <w:b/>
          <w:bCs/>
          <w:szCs w:val="20"/>
          <w:lang w:eastAsia="it-IT"/>
        </w:rPr>
        <w:t>Titolare del trattamento</w:t>
      </w:r>
      <w:r>
        <w:rPr>
          <w:b/>
          <w:bCs/>
          <w:szCs w:val="20"/>
          <w:lang w:eastAsia="it-IT"/>
        </w:rPr>
        <w:t>:</w:t>
      </w:r>
    </w:p>
    <w:p w14:paraId="097CA2F1" w14:textId="4C3385DF" w:rsidR="00AD4DDA" w:rsidRPr="008E3941" w:rsidRDefault="00AD4DDA" w:rsidP="008E3941">
      <w:pPr>
        <w:pStyle w:val="Testo"/>
        <w:spacing w:after="0" w:line="240" w:lineRule="auto"/>
        <w:ind w:left="0"/>
      </w:pPr>
      <w:r w:rsidRPr="008E3941">
        <w:t xml:space="preserve">In osservanza al principio di trasparenza previsto dall’art. 5 del Regolamento, Fondo Pensione Perseo Sirio, Via Aniene, 14 - 00198 Roma (RM), </w:t>
      </w:r>
      <w:r w:rsidR="00602568">
        <w:rPr>
          <w:szCs w:val="20"/>
          <w:lang w:eastAsia="it-IT"/>
        </w:rPr>
        <w:t>e</w:t>
      </w:r>
      <w:r w:rsidR="009E134F">
        <w:rPr>
          <w:szCs w:val="20"/>
          <w:lang w:eastAsia="it-IT"/>
        </w:rPr>
        <w:t>-</w:t>
      </w:r>
      <w:r w:rsidR="00602568">
        <w:rPr>
          <w:szCs w:val="20"/>
          <w:lang w:eastAsia="it-IT"/>
        </w:rPr>
        <w:t xml:space="preserve">mail: </w:t>
      </w:r>
      <w:hyperlink r:id="rId16" w:history="1">
        <w:r w:rsidR="008D4B18" w:rsidRPr="00215F1F">
          <w:rPr>
            <w:rStyle w:val="Collegamentoipertestuale"/>
          </w:rPr>
          <w:t>protocollo@pec.perseos</w:t>
        </w:r>
        <w:r w:rsidR="008D4B18" w:rsidRPr="00215F1F">
          <w:rPr>
            <w:rStyle w:val="Collegamentoipertestuale"/>
            <w:szCs w:val="20"/>
            <w:lang w:eastAsia="it-IT"/>
          </w:rPr>
          <w:t>irio.it</w:t>
        </w:r>
      </w:hyperlink>
      <w:r w:rsidR="00602568">
        <w:rPr>
          <w:szCs w:val="20"/>
          <w:lang w:eastAsia="it-IT"/>
        </w:rPr>
        <w:t xml:space="preserve">, </w:t>
      </w:r>
      <w:r w:rsidRPr="008E3941">
        <w:t xml:space="preserve">in qualità di Titolare del Trattamento Le fornisce le informazioni richieste dagli </w:t>
      </w:r>
      <w:r w:rsidRPr="003901D3">
        <w:rPr>
          <w:szCs w:val="20"/>
          <w:lang w:eastAsia="it-IT"/>
        </w:rPr>
        <w:t>art</w:t>
      </w:r>
      <w:r w:rsidRPr="008E3941">
        <w:t>. 13 e 14 del Regolamento.</w:t>
      </w:r>
    </w:p>
    <w:p w14:paraId="0E013C5F" w14:textId="77777777" w:rsidR="00E00E5C" w:rsidRPr="008E3941" w:rsidRDefault="00E00E5C" w:rsidP="008E3941">
      <w:pPr>
        <w:pStyle w:val="Testo"/>
        <w:spacing w:after="0" w:line="240" w:lineRule="auto"/>
        <w:ind w:left="0"/>
      </w:pPr>
    </w:p>
    <w:p w14:paraId="51CB2D21" w14:textId="0A08B9AA" w:rsidR="00454FC1" w:rsidRPr="00E00E5C" w:rsidRDefault="00454FC1" w:rsidP="009E134F">
      <w:pPr>
        <w:pStyle w:val="Testo"/>
        <w:spacing w:after="0" w:line="288" w:lineRule="auto"/>
        <w:ind w:left="0"/>
        <w:rPr>
          <w:b/>
          <w:bCs/>
          <w:lang w:eastAsia="it-IT"/>
        </w:rPr>
      </w:pPr>
      <w:r w:rsidRPr="00E00E5C">
        <w:rPr>
          <w:b/>
          <w:bCs/>
          <w:lang w:eastAsia="it-IT"/>
        </w:rPr>
        <w:t>Responsabile della Protezione dei Dati (DPO)</w:t>
      </w:r>
    </w:p>
    <w:p w14:paraId="7A8F2DAA" w14:textId="2F605958" w:rsidR="00454FC1" w:rsidRPr="00E00E5C" w:rsidRDefault="00454FC1" w:rsidP="009E134F">
      <w:pPr>
        <w:pStyle w:val="Testo"/>
        <w:spacing w:after="0" w:line="288" w:lineRule="auto"/>
        <w:ind w:left="0"/>
        <w:rPr>
          <w:lang w:eastAsia="it-IT"/>
        </w:rPr>
      </w:pPr>
      <w:r w:rsidRPr="00E00E5C">
        <w:rPr>
          <w:lang w:eastAsia="it-IT"/>
        </w:rPr>
        <w:t xml:space="preserve">Il Titolare ha nominato un DPO, contattabile al seguente indirizzo: </w:t>
      </w:r>
      <w:hyperlink r:id="rId17" w:history="1">
        <w:r w:rsidR="0042437F" w:rsidRPr="009E134F">
          <w:rPr>
            <w:rStyle w:val="Collegamentoipertestuale"/>
            <w:lang w:eastAsia="it-IT"/>
          </w:rPr>
          <w:t>privacy@perseosirio.it</w:t>
        </w:r>
      </w:hyperlink>
      <w:r w:rsidR="0042437F" w:rsidRPr="0042437F">
        <w:rPr>
          <w:b/>
          <w:bCs/>
          <w:lang w:eastAsia="it-IT"/>
        </w:rPr>
        <w:t xml:space="preserve"> </w:t>
      </w:r>
    </w:p>
    <w:p w14:paraId="25DB44CB" w14:textId="77777777" w:rsidR="00AD4DDA" w:rsidRPr="0042437F" w:rsidRDefault="00AD4DDA" w:rsidP="009E134F">
      <w:pPr>
        <w:pStyle w:val="Testo"/>
        <w:spacing w:after="0" w:line="240" w:lineRule="auto"/>
        <w:ind w:left="0"/>
        <w:rPr>
          <w:szCs w:val="20"/>
          <w:lang w:eastAsia="it-IT"/>
        </w:rPr>
      </w:pPr>
    </w:p>
    <w:p w14:paraId="24BC8964" w14:textId="0152DA68" w:rsidR="00B53990" w:rsidRDefault="007019DE" w:rsidP="009E134F">
      <w:pPr>
        <w:pStyle w:val="Testo"/>
        <w:numPr>
          <w:ilvl w:val="0"/>
          <w:numId w:val="64"/>
        </w:numPr>
        <w:spacing w:after="0" w:line="240" w:lineRule="auto"/>
        <w:ind w:left="284" w:hanging="284"/>
        <w:rPr>
          <w:b/>
          <w:bCs/>
          <w:szCs w:val="20"/>
          <w:lang w:eastAsia="it-IT"/>
        </w:rPr>
      </w:pPr>
      <w:r>
        <w:rPr>
          <w:b/>
          <w:bCs/>
          <w:szCs w:val="20"/>
          <w:lang w:eastAsia="it-IT"/>
        </w:rPr>
        <w:t>Dati trattati:</w:t>
      </w:r>
    </w:p>
    <w:p w14:paraId="2CEF079D" w14:textId="292AA06F" w:rsidR="003901D3" w:rsidRDefault="007019DE" w:rsidP="009E134F">
      <w:pPr>
        <w:pStyle w:val="Paragrafoelenco"/>
        <w:numPr>
          <w:ilvl w:val="0"/>
          <w:numId w:val="13"/>
        </w:numPr>
        <w:ind w:firstLine="66"/>
        <w:rPr>
          <w:rFonts w:ascii="Arial" w:hAnsi="Arial" w:cs="Arial"/>
          <w:sz w:val="20"/>
          <w:lang w:eastAsia="it-IT"/>
        </w:rPr>
      </w:pPr>
      <w:r w:rsidRPr="007019DE">
        <w:rPr>
          <w:rFonts w:ascii="Arial" w:hAnsi="Arial" w:cs="Arial"/>
          <w:b/>
          <w:bCs/>
          <w:sz w:val="20"/>
          <w:lang w:eastAsia="it-IT"/>
        </w:rPr>
        <w:t>Dati identificativi:</w:t>
      </w:r>
      <w:r w:rsidRPr="007019DE">
        <w:rPr>
          <w:rFonts w:ascii="Arial" w:hAnsi="Arial" w:cs="Arial"/>
          <w:sz w:val="20"/>
          <w:lang w:eastAsia="it-IT"/>
        </w:rPr>
        <w:t xml:space="preserve"> Nome, cognome, CF</w:t>
      </w:r>
      <w:r w:rsidR="00602568">
        <w:rPr>
          <w:rFonts w:ascii="Arial" w:hAnsi="Arial" w:cs="Arial"/>
          <w:sz w:val="20"/>
          <w:lang w:eastAsia="it-IT"/>
        </w:rPr>
        <w:t>/P.I.</w:t>
      </w:r>
      <w:r w:rsidRPr="007019DE">
        <w:rPr>
          <w:rFonts w:ascii="Arial" w:hAnsi="Arial" w:cs="Arial"/>
          <w:sz w:val="20"/>
          <w:lang w:eastAsia="it-IT"/>
        </w:rPr>
        <w:t xml:space="preserve">, </w:t>
      </w:r>
      <w:r>
        <w:rPr>
          <w:rFonts w:ascii="Arial" w:hAnsi="Arial" w:cs="Arial"/>
          <w:sz w:val="20"/>
          <w:lang w:eastAsia="it-IT"/>
        </w:rPr>
        <w:t>Curriculum vitae</w:t>
      </w:r>
      <w:r w:rsidR="0077596B">
        <w:rPr>
          <w:rFonts w:ascii="Arial" w:hAnsi="Arial" w:cs="Arial"/>
          <w:sz w:val="20"/>
          <w:lang w:eastAsia="it-IT"/>
        </w:rPr>
        <w:t xml:space="preserve">, </w:t>
      </w:r>
      <w:r w:rsidRPr="007019DE">
        <w:rPr>
          <w:rFonts w:ascii="Arial" w:hAnsi="Arial" w:cs="Arial"/>
          <w:sz w:val="20"/>
          <w:lang w:eastAsia="it-IT"/>
        </w:rPr>
        <w:t>contatti dei legali rappresentanti o referenti.</w:t>
      </w:r>
    </w:p>
    <w:p w14:paraId="032FBDE4" w14:textId="77777777" w:rsidR="003901D3" w:rsidRDefault="007019DE" w:rsidP="009E134F">
      <w:pPr>
        <w:pStyle w:val="Paragrafoelenco"/>
        <w:numPr>
          <w:ilvl w:val="0"/>
          <w:numId w:val="13"/>
        </w:numPr>
        <w:ind w:firstLine="66"/>
        <w:rPr>
          <w:rFonts w:ascii="Arial" w:hAnsi="Arial" w:cs="Arial"/>
          <w:sz w:val="20"/>
          <w:lang w:eastAsia="it-IT"/>
        </w:rPr>
      </w:pPr>
      <w:r w:rsidRPr="003901D3">
        <w:rPr>
          <w:rFonts w:ascii="Arial" w:hAnsi="Arial" w:cs="Arial"/>
          <w:b/>
          <w:bCs/>
          <w:sz w:val="20"/>
          <w:lang w:eastAsia="it-IT"/>
        </w:rPr>
        <w:t>Dati giudiziari:</w:t>
      </w:r>
      <w:r w:rsidRPr="003901D3">
        <w:rPr>
          <w:rFonts w:ascii="Arial" w:hAnsi="Arial" w:cs="Arial"/>
          <w:sz w:val="20"/>
          <w:lang w:eastAsia="it-IT"/>
        </w:rPr>
        <w:t xml:space="preserve"> Verifica dell'assenza di cause di esclusione (es. casellario giudiziale).</w:t>
      </w:r>
    </w:p>
    <w:p w14:paraId="22B26188" w14:textId="6F2540B1" w:rsidR="007019DE" w:rsidRDefault="007019DE" w:rsidP="009E134F">
      <w:pPr>
        <w:pStyle w:val="Paragrafoelenco"/>
        <w:numPr>
          <w:ilvl w:val="0"/>
          <w:numId w:val="13"/>
        </w:numPr>
        <w:ind w:firstLine="66"/>
        <w:rPr>
          <w:rFonts w:ascii="Arial" w:hAnsi="Arial" w:cs="Arial"/>
          <w:sz w:val="20"/>
          <w:lang w:eastAsia="it-IT"/>
        </w:rPr>
      </w:pPr>
      <w:r w:rsidRPr="003901D3">
        <w:rPr>
          <w:rFonts w:ascii="Arial" w:hAnsi="Arial" w:cs="Arial"/>
          <w:b/>
          <w:bCs/>
          <w:sz w:val="20"/>
          <w:lang w:eastAsia="it-IT"/>
        </w:rPr>
        <w:t>Dati economici:</w:t>
      </w:r>
      <w:r w:rsidRPr="003901D3">
        <w:rPr>
          <w:rFonts w:ascii="Arial" w:hAnsi="Arial" w:cs="Arial"/>
          <w:sz w:val="20"/>
          <w:lang w:eastAsia="it-IT"/>
        </w:rPr>
        <w:t xml:space="preserve"> Referenze bancarie, bilanci e capacità tecnica/finanziaria.</w:t>
      </w:r>
    </w:p>
    <w:p w14:paraId="0D67C49D" w14:textId="77777777" w:rsidR="009E134F" w:rsidRPr="003901D3" w:rsidRDefault="009E134F" w:rsidP="009E134F">
      <w:pPr>
        <w:pStyle w:val="Paragrafoelenco"/>
        <w:ind w:left="426"/>
        <w:rPr>
          <w:rFonts w:ascii="Arial" w:hAnsi="Arial" w:cs="Arial"/>
          <w:sz w:val="20"/>
          <w:lang w:eastAsia="it-IT"/>
        </w:rPr>
      </w:pPr>
    </w:p>
    <w:p w14:paraId="56B75C86" w14:textId="0BC76981" w:rsidR="00AD4DDA" w:rsidRPr="008E3941" w:rsidRDefault="00AD4DDA" w:rsidP="008E3941">
      <w:pPr>
        <w:pStyle w:val="Testo"/>
        <w:numPr>
          <w:ilvl w:val="0"/>
          <w:numId w:val="64"/>
        </w:numPr>
        <w:spacing w:after="0" w:line="240" w:lineRule="auto"/>
        <w:ind w:left="284" w:hanging="284"/>
        <w:rPr>
          <w:b/>
        </w:rPr>
      </w:pPr>
      <w:r w:rsidRPr="008E3941">
        <w:rPr>
          <w:b/>
        </w:rPr>
        <w:t xml:space="preserve">Finalità </w:t>
      </w:r>
      <w:r w:rsidR="0042437F" w:rsidRPr="007019DE">
        <w:rPr>
          <w:b/>
          <w:bCs/>
          <w:szCs w:val="20"/>
          <w:lang w:eastAsia="it-IT"/>
        </w:rPr>
        <w:t>e base giuridica</w:t>
      </w:r>
      <w:r w:rsidRPr="008E3941">
        <w:rPr>
          <w:b/>
        </w:rPr>
        <w:t xml:space="preserve"> del trattamento: </w:t>
      </w:r>
    </w:p>
    <w:p w14:paraId="76A01C2E" w14:textId="7F190036" w:rsidR="0042437F" w:rsidRPr="008E3941" w:rsidRDefault="0042437F" w:rsidP="008E3941">
      <w:pPr>
        <w:pStyle w:val="Testo"/>
        <w:spacing w:after="0" w:line="288" w:lineRule="auto"/>
        <w:ind w:left="0"/>
      </w:pPr>
      <w:r w:rsidRPr="008E3941">
        <w:t xml:space="preserve">I </w:t>
      </w:r>
      <w:r w:rsidRPr="00E00E5C">
        <w:rPr>
          <w:lang w:eastAsia="it-IT"/>
        </w:rPr>
        <w:t>dati personali (comuni, ed eventualmente giudiziari o categorie particolari) forniti dai candidati saranno</w:t>
      </w:r>
      <w:r w:rsidRPr="008E3941">
        <w:t xml:space="preserve"> trattati per le finalità</w:t>
      </w:r>
      <w:r w:rsidR="003901D3" w:rsidRPr="008E3941">
        <w:t xml:space="preserve">: </w:t>
      </w:r>
    </w:p>
    <w:p w14:paraId="04618DE1" w14:textId="10D0D48E" w:rsidR="0042437F" w:rsidRPr="0042437F" w:rsidRDefault="0042437F" w:rsidP="009E134F">
      <w:pPr>
        <w:pStyle w:val="Testo"/>
        <w:numPr>
          <w:ilvl w:val="0"/>
          <w:numId w:val="13"/>
        </w:numPr>
        <w:spacing w:after="0" w:line="288" w:lineRule="auto"/>
        <w:ind w:firstLine="66"/>
        <w:rPr>
          <w:lang w:eastAsia="it-IT"/>
        </w:rPr>
      </w:pPr>
      <w:r w:rsidRPr="00E00E5C">
        <w:rPr>
          <w:b/>
          <w:bCs/>
          <w:szCs w:val="20"/>
          <w:lang w:eastAsia="it-IT"/>
        </w:rPr>
        <w:t xml:space="preserve">Gestione della procedura di gara: </w:t>
      </w:r>
    </w:p>
    <w:p w14:paraId="24A597A3" w14:textId="727EC53C" w:rsidR="0042437F" w:rsidRPr="0042437F" w:rsidRDefault="0042437F" w:rsidP="009E134F">
      <w:pPr>
        <w:pStyle w:val="Testo"/>
        <w:spacing w:after="0" w:line="288" w:lineRule="auto"/>
        <w:ind w:left="0" w:firstLine="360"/>
        <w:rPr>
          <w:lang w:eastAsia="it-IT"/>
        </w:rPr>
      </w:pPr>
      <w:r w:rsidRPr="00E00E5C">
        <w:rPr>
          <w:szCs w:val="20"/>
          <w:lang w:eastAsia="it-IT"/>
        </w:rPr>
        <w:t>Verifica dei requisiti di partecipazione, valutazione delle offerte</w:t>
      </w:r>
      <w:r w:rsidRPr="00E00E5C">
        <w:rPr>
          <w:lang w:eastAsia="it-IT"/>
        </w:rPr>
        <w:t xml:space="preserve"> e selezione del contraente.</w:t>
      </w:r>
    </w:p>
    <w:p w14:paraId="02BF97D9" w14:textId="36770E20" w:rsidR="0042437F" w:rsidRPr="008E3941" w:rsidRDefault="0042437F" w:rsidP="008E3941">
      <w:pPr>
        <w:pStyle w:val="Testo"/>
        <w:numPr>
          <w:ilvl w:val="0"/>
          <w:numId w:val="13"/>
        </w:numPr>
        <w:spacing w:after="0" w:line="288" w:lineRule="auto"/>
        <w:ind w:firstLine="66"/>
      </w:pPr>
      <w:r w:rsidRPr="00E00E5C">
        <w:rPr>
          <w:b/>
          <w:bCs/>
          <w:lang w:eastAsia="it-IT"/>
        </w:rPr>
        <w:t xml:space="preserve">Adempimenti </w:t>
      </w:r>
      <w:r w:rsidRPr="008E3941">
        <w:rPr>
          <w:b/>
        </w:rPr>
        <w:t>di legge</w:t>
      </w:r>
      <w:r w:rsidRPr="00E00E5C">
        <w:rPr>
          <w:b/>
          <w:bCs/>
          <w:lang w:eastAsia="it-IT"/>
        </w:rPr>
        <w:t>:</w:t>
      </w:r>
      <w:r w:rsidRPr="00E00E5C">
        <w:rPr>
          <w:lang w:eastAsia="it-IT"/>
        </w:rPr>
        <w:t xml:space="preserve"> </w:t>
      </w:r>
    </w:p>
    <w:p w14:paraId="5BF36AC2" w14:textId="6EDFAFAB" w:rsidR="00ED12AF" w:rsidRDefault="00ED12AF" w:rsidP="009E134F">
      <w:pPr>
        <w:pStyle w:val="Testo"/>
        <w:spacing w:after="0" w:line="288" w:lineRule="auto"/>
        <w:ind w:left="360"/>
        <w:rPr>
          <w:lang w:eastAsia="it-IT"/>
        </w:rPr>
      </w:pPr>
      <w:r w:rsidRPr="00ED12AF">
        <w:rPr>
          <w:lang w:eastAsia="it-IT"/>
        </w:rPr>
        <w:t xml:space="preserve">Verifiche prescritte dalla normativa di vigilanza </w:t>
      </w:r>
      <w:r w:rsidRPr="00ED12AF">
        <w:rPr>
          <w:b/>
          <w:bCs/>
          <w:lang w:eastAsia="it-IT"/>
        </w:rPr>
        <w:t>COVIP</w:t>
      </w:r>
      <w:r w:rsidRPr="00ED12AF">
        <w:rPr>
          <w:lang w:eastAsia="it-IT"/>
        </w:rPr>
        <w:t>, norme in materia di antiriciclaggio (</w:t>
      </w:r>
      <w:proofErr w:type="spellStart"/>
      <w:r w:rsidRPr="00ED12AF">
        <w:rPr>
          <w:lang w:eastAsia="it-IT"/>
        </w:rPr>
        <w:t>D.Lgs.</w:t>
      </w:r>
      <w:proofErr w:type="spellEnd"/>
      <w:r w:rsidRPr="00ED12AF">
        <w:rPr>
          <w:lang w:eastAsia="it-IT"/>
        </w:rPr>
        <w:t xml:space="preserve"> 231/2007) e contrasto al finanziamento del terrorismo.</w:t>
      </w:r>
    </w:p>
    <w:p w14:paraId="2BB57258" w14:textId="38B15D0C" w:rsidR="005D5CDB" w:rsidRDefault="005D5CDB" w:rsidP="009E134F">
      <w:pPr>
        <w:pStyle w:val="Testo"/>
        <w:spacing w:after="0" w:line="288" w:lineRule="auto"/>
        <w:ind w:left="0" w:firstLine="360"/>
        <w:rPr>
          <w:lang w:eastAsia="it-IT"/>
        </w:rPr>
      </w:pPr>
      <w:r w:rsidRPr="005D5CDB">
        <w:rPr>
          <w:lang w:eastAsia="it-IT"/>
        </w:rPr>
        <w:t>Difesa del Fondo in sede di contenzioso o ricorsi relativi alla procedura di aggiudicazione.</w:t>
      </w:r>
    </w:p>
    <w:p w14:paraId="2A05056C" w14:textId="0ACD5273" w:rsidR="0042437F" w:rsidRDefault="0042437F" w:rsidP="009E134F">
      <w:pPr>
        <w:pStyle w:val="Testo"/>
        <w:numPr>
          <w:ilvl w:val="0"/>
          <w:numId w:val="13"/>
        </w:numPr>
        <w:spacing w:after="0" w:line="288" w:lineRule="auto"/>
        <w:ind w:firstLine="66"/>
        <w:rPr>
          <w:lang w:eastAsia="it-IT"/>
        </w:rPr>
      </w:pPr>
      <w:r w:rsidRPr="00E00E5C">
        <w:rPr>
          <w:b/>
          <w:bCs/>
          <w:lang w:eastAsia="it-IT"/>
        </w:rPr>
        <w:t>Trasparenza:</w:t>
      </w:r>
      <w:r w:rsidRPr="00E00E5C">
        <w:rPr>
          <w:lang w:eastAsia="it-IT"/>
        </w:rPr>
        <w:t xml:space="preserve"> Obblighi di pubblicazione sui siti istituzionali (Amministrazione Trasparente).</w:t>
      </w:r>
    </w:p>
    <w:p w14:paraId="45419473" w14:textId="77777777" w:rsidR="00602568" w:rsidRDefault="00602568" w:rsidP="009E134F">
      <w:pPr>
        <w:pStyle w:val="Testo"/>
        <w:spacing w:after="0" w:line="288" w:lineRule="auto"/>
        <w:ind w:left="426"/>
        <w:rPr>
          <w:lang w:eastAsia="it-IT"/>
        </w:rPr>
      </w:pPr>
    </w:p>
    <w:p w14:paraId="05C15590" w14:textId="77777777" w:rsidR="003901D3" w:rsidRPr="003901D3" w:rsidRDefault="0042437F" w:rsidP="009E134F">
      <w:pPr>
        <w:pStyle w:val="Testo"/>
        <w:numPr>
          <w:ilvl w:val="0"/>
          <w:numId w:val="64"/>
        </w:numPr>
        <w:spacing w:after="0" w:line="240" w:lineRule="auto"/>
        <w:ind w:left="284" w:hanging="284"/>
        <w:rPr>
          <w:b/>
          <w:bCs/>
          <w:szCs w:val="20"/>
          <w:lang w:eastAsia="it-IT"/>
        </w:rPr>
      </w:pPr>
      <w:r w:rsidRPr="00E00E5C">
        <w:rPr>
          <w:b/>
          <w:bCs/>
          <w:szCs w:val="20"/>
          <w:lang w:eastAsia="it-IT"/>
        </w:rPr>
        <w:t xml:space="preserve">Base giuridica: </w:t>
      </w:r>
    </w:p>
    <w:p w14:paraId="1DADCEB0" w14:textId="65CEBFA2" w:rsidR="0042437F" w:rsidRDefault="0042437F" w:rsidP="009E134F">
      <w:pPr>
        <w:pStyle w:val="Testo"/>
        <w:spacing w:after="0" w:line="288" w:lineRule="auto"/>
        <w:ind w:left="0"/>
        <w:rPr>
          <w:lang w:eastAsia="it-IT"/>
        </w:rPr>
      </w:pPr>
      <w:r w:rsidRPr="00E00E5C">
        <w:rPr>
          <w:szCs w:val="20"/>
          <w:lang w:eastAsia="it-IT"/>
        </w:rPr>
        <w:t>Il trattamento è necessario per l'esecuzione di un compito di interesse pubblico o</w:t>
      </w:r>
      <w:r w:rsidRPr="00E00E5C">
        <w:rPr>
          <w:lang w:eastAsia="it-IT"/>
        </w:rPr>
        <w:t xml:space="preserve"> connesso all'esercizio di pubblici poteri (Art. 6, par. 1, lett. e)</w:t>
      </w:r>
      <w:r w:rsidR="0008342C">
        <w:rPr>
          <w:lang w:eastAsia="it-IT"/>
        </w:rPr>
        <w:t xml:space="preserve">, </w:t>
      </w:r>
      <w:r w:rsidRPr="00E00E5C">
        <w:rPr>
          <w:lang w:eastAsia="it-IT"/>
        </w:rPr>
        <w:t>per l'adempimento di obblighi legali (Art. 6, par. 1, lett. c)</w:t>
      </w:r>
      <w:r w:rsidR="0008342C">
        <w:rPr>
          <w:lang w:eastAsia="it-IT"/>
        </w:rPr>
        <w:t xml:space="preserve"> e </w:t>
      </w:r>
      <w:r w:rsidR="00602568">
        <w:rPr>
          <w:lang w:eastAsia="it-IT"/>
        </w:rPr>
        <w:t>l</w:t>
      </w:r>
      <w:r w:rsidR="0008342C" w:rsidRPr="0008342C">
        <w:rPr>
          <w:lang w:eastAsia="it-IT"/>
        </w:rPr>
        <w:t>egittimo interesse del Titolare (Art. 6.1.f GDPR).</w:t>
      </w:r>
    </w:p>
    <w:p w14:paraId="75BE7656" w14:textId="130F720E" w:rsidR="00BA4D5D" w:rsidRPr="00E00E5C" w:rsidRDefault="00BA4D5D" w:rsidP="009E134F">
      <w:pPr>
        <w:pStyle w:val="Testo"/>
        <w:spacing w:after="0" w:line="288" w:lineRule="auto"/>
        <w:ind w:left="0"/>
        <w:rPr>
          <w:lang w:eastAsia="it-IT"/>
        </w:rPr>
      </w:pPr>
      <w:r w:rsidRPr="00BA4D5D">
        <w:rPr>
          <w:lang w:eastAsia="it-IT"/>
        </w:rPr>
        <w:t xml:space="preserve">Il conferimento dei dati è </w:t>
      </w:r>
      <w:r w:rsidRPr="00BA4D5D">
        <w:rPr>
          <w:b/>
          <w:bCs/>
          <w:lang w:eastAsia="it-IT"/>
        </w:rPr>
        <w:t>obbligatorio</w:t>
      </w:r>
      <w:r w:rsidRPr="00BA4D5D">
        <w:rPr>
          <w:lang w:eastAsia="it-IT"/>
        </w:rPr>
        <w:t>. Il mancato conferimento dei dati richiesti dal bando comporterà l'impossibilità di partecipare alla procedura di gara o l'esclusione dalla stessa.</w:t>
      </w:r>
    </w:p>
    <w:p w14:paraId="16B0E410" w14:textId="77777777" w:rsidR="00AD4DDA" w:rsidRPr="003C7D6A" w:rsidRDefault="00AD4DDA" w:rsidP="009E134F">
      <w:pPr>
        <w:pStyle w:val="Testo"/>
        <w:spacing w:after="0" w:line="240" w:lineRule="auto"/>
        <w:ind w:left="0"/>
        <w:rPr>
          <w:szCs w:val="20"/>
          <w:lang w:eastAsia="it-IT"/>
        </w:rPr>
      </w:pPr>
    </w:p>
    <w:p w14:paraId="70947D00" w14:textId="166313EE" w:rsidR="00C12BA1" w:rsidRPr="003C7D6A" w:rsidRDefault="00AD4DDA" w:rsidP="009E134F">
      <w:pPr>
        <w:pStyle w:val="Testo"/>
        <w:numPr>
          <w:ilvl w:val="0"/>
          <w:numId w:val="64"/>
        </w:numPr>
        <w:spacing w:after="0" w:line="240" w:lineRule="auto"/>
        <w:ind w:left="284" w:hanging="284"/>
        <w:rPr>
          <w:b/>
          <w:bCs/>
          <w:szCs w:val="20"/>
          <w:lang w:eastAsia="it-IT"/>
        </w:rPr>
      </w:pPr>
      <w:r w:rsidRPr="008E3941">
        <w:rPr>
          <w:b/>
        </w:rPr>
        <w:t xml:space="preserve">Modalità di trattamento: </w:t>
      </w:r>
    </w:p>
    <w:p w14:paraId="1F4147CB" w14:textId="5430ECE0" w:rsidR="00AD4DDA" w:rsidRPr="008E3941" w:rsidRDefault="00C12BA1" w:rsidP="008E3941">
      <w:pPr>
        <w:pStyle w:val="Testo"/>
        <w:spacing w:after="0" w:line="240" w:lineRule="auto"/>
        <w:ind w:left="0"/>
      </w:pPr>
      <w:r w:rsidRPr="003C7D6A">
        <w:rPr>
          <w:szCs w:val="20"/>
          <w:lang w:eastAsia="it-IT"/>
        </w:rPr>
        <w:t>I</w:t>
      </w:r>
      <w:r w:rsidR="00AD4DDA" w:rsidRPr="008E3941">
        <w:t xml:space="preserve"> dati potranno essere trattati mediante modalità cartacee, elettroniche ed informatiche</w:t>
      </w:r>
      <w:r w:rsidR="003C7D6A">
        <w:rPr>
          <w:szCs w:val="20"/>
          <w:lang w:eastAsia="it-IT"/>
        </w:rPr>
        <w:t>.</w:t>
      </w:r>
    </w:p>
    <w:p w14:paraId="730BFE2C" w14:textId="77777777" w:rsidR="00AD4DDA" w:rsidRPr="008E3941" w:rsidRDefault="00AD4DDA" w:rsidP="008E3941">
      <w:pPr>
        <w:pStyle w:val="Testo"/>
        <w:spacing w:after="0" w:line="240" w:lineRule="auto"/>
        <w:ind w:left="0"/>
        <w:rPr>
          <w:b/>
        </w:rPr>
      </w:pPr>
    </w:p>
    <w:p w14:paraId="491808E4" w14:textId="72005F02" w:rsidR="0060232F" w:rsidRPr="003901D3" w:rsidRDefault="00AD4DDA" w:rsidP="009E134F">
      <w:pPr>
        <w:pStyle w:val="Testo"/>
        <w:numPr>
          <w:ilvl w:val="0"/>
          <w:numId w:val="64"/>
        </w:numPr>
        <w:spacing w:after="0" w:line="240" w:lineRule="auto"/>
        <w:ind w:left="284" w:hanging="284"/>
        <w:rPr>
          <w:b/>
          <w:bCs/>
          <w:szCs w:val="20"/>
          <w:lang w:eastAsia="it-IT"/>
        </w:rPr>
      </w:pPr>
      <w:r w:rsidRPr="008E3941">
        <w:rPr>
          <w:b/>
        </w:rPr>
        <w:t>Durata del trattamento:</w:t>
      </w:r>
      <w:r w:rsidRPr="003901D3">
        <w:rPr>
          <w:b/>
          <w:bCs/>
          <w:szCs w:val="20"/>
          <w:lang w:eastAsia="it-IT"/>
        </w:rPr>
        <w:t xml:space="preserve"> </w:t>
      </w:r>
    </w:p>
    <w:p w14:paraId="4B17E08F" w14:textId="77777777" w:rsidR="003901D3" w:rsidRDefault="008A7BC2" w:rsidP="009E134F">
      <w:pPr>
        <w:pStyle w:val="Paragrafoelenco"/>
        <w:numPr>
          <w:ilvl w:val="0"/>
          <w:numId w:val="13"/>
        </w:numPr>
        <w:ind w:firstLine="66"/>
        <w:rPr>
          <w:rFonts w:ascii="Arial" w:hAnsi="Arial" w:cs="Arial"/>
          <w:sz w:val="20"/>
          <w:lang w:eastAsia="it-IT"/>
        </w:rPr>
      </w:pPr>
      <w:r w:rsidRPr="003901D3">
        <w:rPr>
          <w:rFonts w:ascii="Arial" w:hAnsi="Arial" w:cs="Arial"/>
          <w:b/>
          <w:bCs/>
          <w:sz w:val="20"/>
          <w:lang w:eastAsia="it-IT"/>
        </w:rPr>
        <w:t>Per i candidati non vincitori:</w:t>
      </w:r>
      <w:r w:rsidRPr="003901D3">
        <w:rPr>
          <w:rFonts w:ascii="Arial" w:hAnsi="Arial" w:cs="Arial"/>
          <w:sz w:val="20"/>
          <w:lang w:eastAsia="it-IT"/>
        </w:rPr>
        <w:t xml:space="preserve"> I dati saranno conservati </w:t>
      </w:r>
      <w:r w:rsidR="00290776" w:rsidRPr="003901D3">
        <w:rPr>
          <w:rFonts w:ascii="Arial" w:hAnsi="Arial" w:cs="Arial"/>
          <w:sz w:val="20"/>
          <w:lang w:eastAsia="it-IT"/>
        </w:rPr>
        <w:t>per il tempo necessario alla loro esclusione dalla procedura di selezione</w:t>
      </w:r>
      <w:r w:rsidRPr="003901D3">
        <w:rPr>
          <w:rFonts w:ascii="Arial" w:hAnsi="Arial" w:cs="Arial"/>
          <w:sz w:val="20"/>
          <w:lang w:eastAsia="it-IT"/>
        </w:rPr>
        <w:t>.</w:t>
      </w:r>
    </w:p>
    <w:p w14:paraId="41E71AF2" w14:textId="1FF9BEC2" w:rsidR="008A7BC2" w:rsidRDefault="008A7BC2" w:rsidP="009E134F">
      <w:pPr>
        <w:pStyle w:val="Paragrafoelenco"/>
        <w:numPr>
          <w:ilvl w:val="0"/>
          <w:numId w:val="13"/>
        </w:numPr>
        <w:ind w:firstLine="66"/>
        <w:rPr>
          <w:rFonts w:ascii="Arial" w:hAnsi="Arial" w:cs="Arial"/>
          <w:sz w:val="20"/>
          <w:lang w:eastAsia="it-IT"/>
        </w:rPr>
      </w:pPr>
      <w:r w:rsidRPr="003901D3">
        <w:rPr>
          <w:rFonts w:ascii="Arial" w:hAnsi="Arial" w:cs="Arial"/>
          <w:b/>
          <w:bCs/>
          <w:sz w:val="20"/>
          <w:lang w:eastAsia="it-IT"/>
        </w:rPr>
        <w:t>Per l'aggiudicatario:</w:t>
      </w:r>
      <w:r w:rsidRPr="003901D3">
        <w:rPr>
          <w:rFonts w:ascii="Arial" w:hAnsi="Arial" w:cs="Arial"/>
          <w:sz w:val="20"/>
          <w:lang w:eastAsia="it-IT"/>
        </w:rPr>
        <w:t xml:space="preserve"> I dati saranno conservati per tutta la durata del contratto e per i successivi </w:t>
      </w:r>
      <w:proofErr w:type="gramStart"/>
      <w:r w:rsidRPr="003901D3">
        <w:rPr>
          <w:rFonts w:ascii="Arial" w:hAnsi="Arial" w:cs="Arial"/>
          <w:b/>
          <w:bCs/>
          <w:sz w:val="20"/>
          <w:lang w:eastAsia="it-IT"/>
        </w:rPr>
        <w:t>10</w:t>
      </w:r>
      <w:proofErr w:type="gramEnd"/>
      <w:r w:rsidRPr="003901D3">
        <w:rPr>
          <w:rFonts w:ascii="Arial" w:hAnsi="Arial" w:cs="Arial"/>
          <w:b/>
          <w:bCs/>
          <w:sz w:val="20"/>
          <w:lang w:eastAsia="it-IT"/>
        </w:rPr>
        <w:t xml:space="preserve"> anni</w:t>
      </w:r>
      <w:r w:rsidRPr="003901D3">
        <w:rPr>
          <w:rFonts w:ascii="Arial" w:hAnsi="Arial" w:cs="Arial"/>
          <w:sz w:val="20"/>
          <w:lang w:eastAsia="it-IT"/>
        </w:rPr>
        <w:t xml:space="preserve"> dalla sua cessazione.</w:t>
      </w:r>
    </w:p>
    <w:p w14:paraId="4CB8712E" w14:textId="77777777" w:rsidR="009E134F" w:rsidRPr="003901D3" w:rsidRDefault="009E134F" w:rsidP="009E134F">
      <w:pPr>
        <w:pStyle w:val="Paragrafoelenco"/>
        <w:ind w:left="426"/>
        <w:rPr>
          <w:rFonts w:ascii="Arial" w:hAnsi="Arial" w:cs="Arial"/>
          <w:sz w:val="20"/>
          <w:lang w:eastAsia="it-IT"/>
        </w:rPr>
      </w:pPr>
    </w:p>
    <w:p w14:paraId="266C0C17" w14:textId="11B7CF6A" w:rsidR="00AD4DDA" w:rsidRPr="008E3941" w:rsidRDefault="00080F9D" w:rsidP="008E3941">
      <w:pPr>
        <w:pStyle w:val="Testo"/>
        <w:spacing w:after="0" w:line="240" w:lineRule="auto"/>
        <w:ind w:left="0"/>
      </w:pPr>
      <w:r w:rsidRPr="00C410FF">
        <w:rPr>
          <w:szCs w:val="20"/>
          <w:lang w:eastAsia="it-IT"/>
        </w:rPr>
        <w:t xml:space="preserve">In ogni </w:t>
      </w:r>
      <w:r w:rsidR="00C410FF" w:rsidRPr="00C410FF">
        <w:rPr>
          <w:szCs w:val="20"/>
          <w:lang w:eastAsia="it-IT"/>
        </w:rPr>
        <w:t>caso</w:t>
      </w:r>
      <w:r w:rsidR="00C410FF" w:rsidRPr="008E3941">
        <w:t xml:space="preserve"> i</w:t>
      </w:r>
      <w:r w:rsidR="00AD4DDA" w:rsidRPr="008E3941">
        <w:t xml:space="preserve"> dati verranno conservati per il tempo strettamente necessario alla gestione delle finalità per le quali i dati stessi sono raccolti, nel rispetto delle norme vigenti e degli obblighi di legge e comunque non oltre </w:t>
      </w:r>
      <w:proofErr w:type="gramStart"/>
      <w:r w:rsidR="00AD4DDA" w:rsidRPr="008E3941">
        <w:t>6</w:t>
      </w:r>
      <w:proofErr w:type="gramEnd"/>
      <w:r w:rsidR="00AD4DDA" w:rsidRPr="008E3941">
        <w:t xml:space="preserve"> mesi decorrenti dalla data di raccolta degli stessi</w:t>
      </w:r>
      <w:r w:rsidR="00C410FF" w:rsidRPr="008E3941">
        <w:t>.</w:t>
      </w:r>
      <w:r w:rsidR="00AD4DDA" w:rsidRPr="008E3941">
        <w:t xml:space="preserve"> </w:t>
      </w:r>
      <w:r w:rsidR="00C410FF" w:rsidRPr="00C410FF">
        <w:rPr>
          <w:szCs w:val="20"/>
          <w:lang w:eastAsia="it-IT"/>
        </w:rPr>
        <w:t>I</w:t>
      </w:r>
      <w:r w:rsidR="00AD4DDA" w:rsidRPr="00C410FF">
        <w:rPr>
          <w:szCs w:val="20"/>
          <w:lang w:eastAsia="it-IT"/>
        </w:rPr>
        <w:t>l</w:t>
      </w:r>
      <w:r w:rsidR="00AD4DDA" w:rsidRPr="008E3941">
        <w:t xml:space="preserve"> Fondo evita il trattamento dei dati a tempo indeterminato e ottempera al principio di minimizzazione del trattamento dei dati. (Art. 13, comma 2, lett. a), GDPR</w:t>
      </w:r>
      <w:r w:rsidR="00AD4DDA" w:rsidRPr="00C410FF">
        <w:rPr>
          <w:szCs w:val="20"/>
          <w:lang w:eastAsia="it-IT"/>
        </w:rPr>
        <w:t>)</w:t>
      </w:r>
      <w:r w:rsidR="00C410FF">
        <w:rPr>
          <w:szCs w:val="20"/>
          <w:lang w:eastAsia="it-IT"/>
        </w:rPr>
        <w:t>.</w:t>
      </w:r>
    </w:p>
    <w:p w14:paraId="6C3F7486" w14:textId="77777777" w:rsidR="00C410FF" w:rsidRPr="008E3941" w:rsidRDefault="00C410FF" w:rsidP="008E3941">
      <w:pPr>
        <w:pStyle w:val="Testo"/>
        <w:spacing w:after="0" w:line="240" w:lineRule="auto"/>
        <w:ind w:left="0"/>
      </w:pPr>
    </w:p>
    <w:p w14:paraId="20D7DD94" w14:textId="437ABED4" w:rsidR="0060232F" w:rsidRPr="003901D3" w:rsidRDefault="00AD4DDA" w:rsidP="009E134F">
      <w:pPr>
        <w:pStyle w:val="Testo"/>
        <w:numPr>
          <w:ilvl w:val="0"/>
          <w:numId w:val="64"/>
        </w:numPr>
        <w:spacing w:after="0" w:line="240" w:lineRule="auto"/>
        <w:ind w:left="284" w:hanging="284"/>
        <w:rPr>
          <w:b/>
          <w:bCs/>
          <w:szCs w:val="20"/>
          <w:lang w:eastAsia="it-IT"/>
        </w:rPr>
      </w:pPr>
      <w:r w:rsidRPr="008E3941">
        <w:rPr>
          <w:b/>
        </w:rPr>
        <w:t xml:space="preserve">Destinatari dei dati: </w:t>
      </w:r>
    </w:p>
    <w:p w14:paraId="1A18A3ED" w14:textId="56F79B0A" w:rsidR="00AD4DDA" w:rsidRPr="008E3941" w:rsidRDefault="0060232F" w:rsidP="008E3941">
      <w:pPr>
        <w:pStyle w:val="Testo"/>
        <w:spacing w:after="0" w:line="240" w:lineRule="auto"/>
        <w:ind w:left="0"/>
      </w:pPr>
      <w:r w:rsidRPr="00654619">
        <w:rPr>
          <w:szCs w:val="20"/>
          <w:lang w:eastAsia="it-IT"/>
        </w:rPr>
        <w:lastRenderedPageBreak/>
        <w:t>I</w:t>
      </w:r>
      <w:r w:rsidR="00AD4DDA" w:rsidRPr="008E3941">
        <w:t xml:space="preserve"> dati cui il trattamento si riferisce potranno essere comunicati ad aventi causa oppure al fine di adempiere agli obblighi di legge (Art. 13, comma 1, lett. e), GDPR</w:t>
      </w:r>
      <w:r w:rsidR="00AD4DDA" w:rsidRPr="00654619">
        <w:rPr>
          <w:szCs w:val="20"/>
          <w:lang w:eastAsia="it-IT"/>
        </w:rPr>
        <w:t>)</w:t>
      </w:r>
      <w:r w:rsidR="004B3915" w:rsidRPr="00654619">
        <w:rPr>
          <w:szCs w:val="20"/>
          <w:lang w:eastAsia="it-IT"/>
        </w:rPr>
        <w:t>.</w:t>
      </w:r>
    </w:p>
    <w:p w14:paraId="22B6A414" w14:textId="7403A82B" w:rsidR="004B3915" w:rsidRPr="004B3915" w:rsidRDefault="004B3915" w:rsidP="009E134F">
      <w:pPr>
        <w:pStyle w:val="Testo"/>
        <w:spacing w:after="0"/>
        <w:rPr>
          <w:lang w:eastAsia="it-IT"/>
        </w:rPr>
      </w:pPr>
      <w:r w:rsidRPr="004B3915">
        <w:rPr>
          <w:lang w:eastAsia="it-IT"/>
        </w:rPr>
        <w:t>I dati non saranno diffusi</w:t>
      </w:r>
      <w:r w:rsidRPr="00654619">
        <w:rPr>
          <w:lang w:eastAsia="it-IT"/>
        </w:rPr>
        <w:t xml:space="preserve"> indiscriminatamente</w:t>
      </w:r>
      <w:r w:rsidRPr="004B3915">
        <w:rPr>
          <w:lang w:eastAsia="it-IT"/>
        </w:rPr>
        <w:t>, ma potranno essere comunicati a:</w:t>
      </w:r>
    </w:p>
    <w:p w14:paraId="53C169F5" w14:textId="77777777" w:rsidR="004B3915" w:rsidRPr="004B3915" w:rsidRDefault="004B3915" w:rsidP="009E134F">
      <w:pPr>
        <w:pStyle w:val="Testo"/>
        <w:numPr>
          <w:ilvl w:val="0"/>
          <w:numId w:val="63"/>
        </w:numPr>
        <w:spacing w:after="0"/>
        <w:rPr>
          <w:lang w:eastAsia="it-IT"/>
        </w:rPr>
      </w:pPr>
      <w:r w:rsidRPr="004B3915">
        <w:rPr>
          <w:b/>
          <w:bCs/>
          <w:lang w:eastAsia="it-IT"/>
        </w:rPr>
        <w:t>Organi interni al Fondo:</w:t>
      </w:r>
      <w:r w:rsidRPr="004B3915">
        <w:rPr>
          <w:lang w:eastAsia="it-IT"/>
        </w:rPr>
        <w:t xml:space="preserve"> Consiglio di Amministrazione, Collegio Sindacale, Direttore Generale.</w:t>
      </w:r>
    </w:p>
    <w:p w14:paraId="3E0ABBEA" w14:textId="19F01291" w:rsidR="004B3915" w:rsidRPr="004B3915" w:rsidRDefault="004B3915" w:rsidP="009E134F">
      <w:pPr>
        <w:pStyle w:val="Testo"/>
        <w:numPr>
          <w:ilvl w:val="0"/>
          <w:numId w:val="63"/>
        </w:numPr>
        <w:spacing w:after="0"/>
        <w:rPr>
          <w:lang w:eastAsia="it-IT"/>
        </w:rPr>
      </w:pPr>
      <w:r w:rsidRPr="004B3915">
        <w:rPr>
          <w:b/>
          <w:bCs/>
          <w:lang w:eastAsia="it-IT"/>
        </w:rPr>
        <w:t>Consulenti esterni:</w:t>
      </w:r>
      <w:r w:rsidRPr="004B3915">
        <w:rPr>
          <w:lang w:eastAsia="it-IT"/>
        </w:rPr>
        <w:t xml:space="preserve"> Studi legali o </w:t>
      </w:r>
      <w:r w:rsidRPr="00654619">
        <w:rPr>
          <w:lang w:eastAsia="it-IT"/>
        </w:rPr>
        <w:t>società</w:t>
      </w:r>
      <w:r w:rsidRPr="004B3915">
        <w:rPr>
          <w:lang w:eastAsia="it-IT"/>
        </w:rPr>
        <w:t>̀ di consulenza che supportano il Fondo nella valutazione delle offerte.</w:t>
      </w:r>
    </w:p>
    <w:p w14:paraId="3CD7C6AA" w14:textId="77777777" w:rsidR="004B3915" w:rsidRPr="004B3915" w:rsidRDefault="004B3915" w:rsidP="009E134F">
      <w:pPr>
        <w:pStyle w:val="Testo"/>
        <w:numPr>
          <w:ilvl w:val="0"/>
          <w:numId w:val="63"/>
        </w:numPr>
        <w:spacing w:after="0"/>
        <w:rPr>
          <w:lang w:eastAsia="it-IT"/>
        </w:rPr>
      </w:pPr>
      <w:r w:rsidRPr="004B3915">
        <w:rPr>
          <w:b/>
          <w:bCs/>
          <w:lang w:eastAsia="it-IT"/>
        </w:rPr>
        <w:t>Autorità di Vigilanza:</w:t>
      </w:r>
      <w:r w:rsidRPr="004B3915">
        <w:rPr>
          <w:lang w:eastAsia="it-IT"/>
        </w:rPr>
        <w:t xml:space="preserve"> COVIP (Commissione di Vigilanza sui Fondi Pensione) e altre autorità competenti (</w:t>
      </w:r>
      <w:proofErr w:type="spellStart"/>
      <w:r w:rsidRPr="004B3915">
        <w:rPr>
          <w:lang w:eastAsia="it-IT"/>
        </w:rPr>
        <w:t>AdE</w:t>
      </w:r>
      <w:proofErr w:type="spellEnd"/>
      <w:r w:rsidRPr="004B3915">
        <w:rPr>
          <w:lang w:eastAsia="it-IT"/>
        </w:rPr>
        <w:t>, UIF, Magistratura).</w:t>
      </w:r>
    </w:p>
    <w:p w14:paraId="503FBAD7" w14:textId="77777777" w:rsidR="004B3915" w:rsidRPr="00AD4DDA" w:rsidRDefault="004B3915" w:rsidP="009E134F">
      <w:pPr>
        <w:pStyle w:val="Testo"/>
        <w:spacing w:after="0" w:line="240" w:lineRule="auto"/>
        <w:ind w:left="0"/>
        <w:rPr>
          <w:szCs w:val="20"/>
          <w:highlight w:val="yellow"/>
          <w:lang w:eastAsia="it-IT"/>
        </w:rPr>
      </w:pPr>
    </w:p>
    <w:p w14:paraId="67779585" w14:textId="4B577C25" w:rsidR="0060232F" w:rsidRPr="003901D3" w:rsidRDefault="00AD4DDA" w:rsidP="009E134F">
      <w:pPr>
        <w:pStyle w:val="Testo"/>
        <w:numPr>
          <w:ilvl w:val="0"/>
          <w:numId w:val="64"/>
        </w:numPr>
        <w:spacing w:after="0" w:line="240" w:lineRule="auto"/>
        <w:ind w:left="284" w:hanging="284"/>
        <w:rPr>
          <w:b/>
          <w:bCs/>
          <w:szCs w:val="20"/>
          <w:lang w:eastAsia="it-IT"/>
        </w:rPr>
      </w:pPr>
      <w:r w:rsidRPr="008E3941">
        <w:rPr>
          <w:b/>
        </w:rPr>
        <w:t xml:space="preserve">Sicurezza dei dati e loro correttezza: </w:t>
      </w:r>
    </w:p>
    <w:p w14:paraId="3E557F35" w14:textId="706D8CE4" w:rsidR="00AD4DDA" w:rsidRPr="008E3941" w:rsidRDefault="0060232F" w:rsidP="008E3941">
      <w:pPr>
        <w:pStyle w:val="Testo"/>
        <w:spacing w:after="0" w:line="240" w:lineRule="auto"/>
        <w:ind w:left="0"/>
      </w:pPr>
      <w:r w:rsidRPr="001C06F9">
        <w:rPr>
          <w:szCs w:val="20"/>
          <w:lang w:eastAsia="it-IT"/>
        </w:rPr>
        <w:t>I</w:t>
      </w:r>
      <w:r w:rsidR="00AD4DDA" w:rsidRPr="001C06F9">
        <w:rPr>
          <w:szCs w:val="20"/>
          <w:lang w:eastAsia="it-IT"/>
        </w:rPr>
        <w:t>l</w:t>
      </w:r>
      <w:r w:rsidR="00AD4DDA" w:rsidRPr="008E3941">
        <w:t xml:space="preserve"> Titolare del trattamento adotta tutte le misure adeguate a garantire l’esattezza dei dati e la sicurezza degli stessi. Il Fondo ha messo in atto misure organizzative idonee ad assicurare la sicurezza dei dati forniti (Art 5, comma 1, lett. d) e f), GDPR</w:t>
      </w:r>
      <w:r w:rsidR="00AD4DDA" w:rsidRPr="001C06F9">
        <w:rPr>
          <w:szCs w:val="20"/>
          <w:lang w:eastAsia="it-IT"/>
        </w:rPr>
        <w:t>)</w:t>
      </w:r>
      <w:r w:rsidR="009E134F">
        <w:rPr>
          <w:szCs w:val="20"/>
          <w:lang w:eastAsia="it-IT"/>
        </w:rPr>
        <w:t>.</w:t>
      </w:r>
    </w:p>
    <w:p w14:paraId="4D7FCD5D" w14:textId="77777777" w:rsidR="00AD4DDA" w:rsidRPr="008E3941" w:rsidRDefault="00AD4DDA" w:rsidP="008E3941">
      <w:pPr>
        <w:pStyle w:val="Testo"/>
        <w:spacing w:after="0" w:line="240" w:lineRule="auto"/>
        <w:ind w:left="0"/>
      </w:pPr>
    </w:p>
    <w:p w14:paraId="5A6A2D9F" w14:textId="14BB1DA0" w:rsidR="0060232F" w:rsidRPr="001C06F9" w:rsidRDefault="00AD4DDA" w:rsidP="009E134F">
      <w:pPr>
        <w:pStyle w:val="Testo"/>
        <w:numPr>
          <w:ilvl w:val="0"/>
          <w:numId w:val="64"/>
        </w:numPr>
        <w:spacing w:after="0" w:line="240" w:lineRule="auto"/>
        <w:ind w:left="284" w:hanging="284"/>
        <w:rPr>
          <w:b/>
          <w:bCs/>
          <w:szCs w:val="20"/>
          <w:lang w:eastAsia="it-IT"/>
        </w:rPr>
      </w:pPr>
      <w:r w:rsidRPr="008E3941">
        <w:rPr>
          <w:b/>
        </w:rPr>
        <w:t>Trasferimento all’estero:</w:t>
      </w:r>
    </w:p>
    <w:p w14:paraId="70FDF25C" w14:textId="762732BF" w:rsidR="00AD4DDA" w:rsidRPr="008E3941" w:rsidRDefault="0060232F" w:rsidP="008E3941">
      <w:pPr>
        <w:pStyle w:val="Testo"/>
        <w:spacing w:after="0" w:line="240" w:lineRule="auto"/>
        <w:ind w:left="0"/>
      </w:pPr>
      <w:r w:rsidRPr="001C06F9">
        <w:rPr>
          <w:szCs w:val="20"/>
          <w:lang w:eastAsia="it-IT"/>
        </w:rPr>
        <w:t>I</w:t>
      </w:r>
      <w:r w:rsidR="00AD4DDA" w:rsidRPr="008E3941">
        <w:t xml:space="preserve"> dati forniti non saranno trasferiti </w:t>
      </w:r>
      <w:r w:rsidR="003901D3" w:rsidRPr="008E3941">
        <w:t>all’estero</w:t>
      </w:r>
      <w:r w:rsidR="00AD4DDA" w:rsidRPr="008E3941">
        <w:t xml:space="preserve"> (Art 13, comma 1, lett. f), GDPR</w:t>
      </w:r>
      <w:r w:rsidR="00AD4DDA" w:rsidRPr="001C06F9">
        <w:rPr>
          <w:szCs w:val="20"/>
          <w:lang w:eastAsia="it-IT"/>
        </w:rPr>
        <w:t>)</w:t>
      </w:r>
      <w:r w:rsidR="003901D3">
        <w:rPr>
          <w:szCs w:val="20"/>
          <w:lang w:eastAsia="it-IT"/>
        </w:rPr>
        <w:t>.</w:t>
      </w:r>
    </w:p>
    <w:p w14:paraId="5193535D" w14:textId="77777777" w:rsidR="00AD4DDA" w:rsidRPr="008E3941" w:rsidRDefault="00AD4DDA" w:rsidP="008E3941">
      <w:pPr>
        <w:pStyle w:val="Testo"/>
        <w:spacing w:after="0" w:line="240" w:lineRule="auto"/>
        <w:ind w:left="0"/>
      </w:pPr>
    </w:p>
    <w:p w14:paraId="71B7E07B" w14:textId="58D2B894" w:rsidR="007643CD" w:rsidRPr="003901D3" w:rsidRDefault="007643CD" w:rsidP="009E134F">
      <w:pPr>
        <w:pStyle w:val="Testo"/>
        <w:numPr>
          <w:ilvl w:val="0"/>
          <w:numId w:val="64"/>
        </w:numPr>
        <w:spacing w:after="0" w:line="240" w:lineRule="auto"/>
        <w:ind w:left="284" w:hanging="284"/>
        <w:rPr>
          <w:b/>
          <w:bCs/>
          <w:szCs w:val="20"/>
          <w:lang w:eastAsia="it-IT"/>
        </w:rPr>
      </w:pPr>
      <w:r w:rsidRPr="003901D3">
        <w:rPr>
          <w:b/>
          <w:bCs/>
          <w:szCs w:val="20"/>
          <w:lang w:eastAsia="it-IT"/>
        </w:rPr>
        <w:t>Processo decisionale automatizzato:</w:t>
      </w:r>
    </w:p>
    <w:p w14:paraId="362BCB37" w14:textId="14D16D56" w:rsidR="007643CD" w:rsidRPr="001C06F9" w:rsidRDefault="003901D3" w:rsidP="009E134F">
      <w:pPr>
        <w:rPr>
          <w:rFonts w:ascii="Arial" w:eastAsia="Arial" w:hAnsi="Arial" w:cs="Arial"/>
          <w:sz w:val="20"/>
        </w:rPr>
      </w:pPr>
      <w:r>
        <w:rPr>
          <w:rFonts w:ascii="Arial" w:eastAsia="Arial" w:hAnsi="Arial" w:cs="Arial"/>
          <w:sz w:val="20"/>
        </w:rPr>
        <w:t>I</w:t>
      </w:r>
      <w:r w:rsidR="007643CD" w:rsidRPr="001C06F9">
        <w:rPr>
          <w:rFonts w:ascii="Arial" w:eastAsia="Arial" w:hAnsi="Arial" w:cs="Arial"/>
          <w:sz w:val="20"/>
        </w:rPr>
        <w:t>n relazione alle finalità indicate</w:t>
      </w:r>
      <w:r>
        <w:rPr>
          <w:rFonts w:ascii="Arial" w:eastAsia="Arial" w:hAnsi="Arial" w:cs="Arial"/>
          <w:sz w:val="20"/>
        </w:rPr>
        <w:t>,</w:t>
      </w:r>
      <w:r w:rsidR="007643CD" w:rsidRPr="001C06F9">
        <w:rPr>
          <w:rFonts w:ascii="Arial" w:eastAsia="Arial" w:hAnsi="Arial" w:cs="Arial"/>
          <w:sz w:val="20"/>
        </w:rPr>
        <w:t xml:space="preserve"> il trattamento dei dati non sarà effettuato mediante un processo decisionale automatizzato, compresa la profilazione. </w:t>
      </w:r>
    </w:p>
    <w:p w14:paraId="7D554FCA" w14:textId="491FD2A0" w:rsidR="007643CD" w:rsidRPr="001C06F9" w:rsidRDefault="007643CD" w:rsidP="009E134F">
      <w:pPr>
        <w:pStyle w:val="Testo"/>
        <w:spacing w:after="0" w:line="240" w:lineRule="auto"/>
        <w:ind w:left="0"/>
        <w:rPr>
          <w:b/>
          <w:bCs/>
          <w:szCs w:val="20"/>
          <w:lang w:eastAsia="it-IT"/>
        </w:rPr>
      </w:pPr>
    </w:p>
    <w:p w14:paraId="5947B905" w14:textId="35CCFD34" w:rsidR="00AD4DDA" w:rsidRPr="008A41B9" w:rsidRDefault="001C06F9" w:rsidP="008E3941">
      <w:pPr>
        <w:pStyle w:val="Testo"/>
        <w:spacing w:after="0" w:line="240" w:lineRule="auto"/>
        <w:ind w:left="0"/>
        <w:rPr>
          <w:szCs w:val="20"/>
          <w:lang w:eastAsia="it-IT"/>
        </w:rPr>
      </w:pPr>
      <w:r w:rsidRPr="001C06F9">
        <w:rPr>
          <w:b/>
          <w:bCs/>
          <w:szCs w:val="20"/>
          <w:lang w:eastAsia="it-IT"/>
        </w:rPr>
        <w:t>12</w:t>
      </w:r>
      <w:r w:rsidR="007643CD" w:rsidRPr="008E3941">
        <w:rPr>
          <w:b/>
        </w:rPr>
        <w:t xml:space="preserve">. </w:t>
      </w:r>
      <w:r w:rsidR="00AD4DDA" w:rsidRPr="008E3941">
        <w:rPr>
          <w:b/>
        </w:rPr>
        <w:t xml:space="preserve">Diritti di accesso ed altri diritti dell’interessato: </w:t>
      </w:r>
      <w:r w:rsidR="00AD4DDA" w:rsidRPr="008E3941">
        <w:t>in forza del disposto di cui all’art 13, comma 2, lett. b) GDPR l’interessato ha diritto di chiedere al Titolare del trattamento: a) l’accesso ai propri dati personali b) la rettifica, c) cancellazione, d) limitazione del trattamento, e) opposizione al trattamento. Il diritto alla portabilità dei dati non risulta applicabile nel caso di specie dato che i dati forniti non sono suscettibili di dare vita a nuovi dati, in senso stretto, riferibili alla persona che esprime il consenso; tuttavia, qualora fosse espressamente richiesto per iscritto, la Società si impegna a garantire la portabilità dei dati dei richiedenti ad altro titolare del trattamento se tale attività, per le modalità richieste dal richiedente, non sia eccessivamente onerosa per la Società, non sia contraria ai diritti di esclusiva concessi con la liberatoria rilasciata e salvi i casi di abuso del diritto. È fatto salvo il diritto dell’interessato di richiedere copia dei dati che lo riguardano e di chiedere la conferma, ex art 15, comma 1, GDPR, che sia o meno in corso un trattamento dei dati che lo riguardano. Ai sensi dell’art 13, comma 2, lett. c), GDPR è diritto dell’interessato revocare il consenso prestato in qualsiasi momento (ciò non pregiudica la liceità del trattamento basato sul consenso prestato prima della revoca). Ai sensi dell’art 13, comma 2, lett. d) GDPR, è espressamente previsto il diritto dell’interessato a proporre reclamo ad un’autorità di controllo (Garante per la Protezione dei Dati Personali) qualora ritenga che siano stati violate le disposizioni volte a tutelarlo da un trattamento illegittimo.</w:t>
      </w:r>
    </w:p>
    <w:p w14:paraId="2F91C990" w14:textId="77777777" w:rsidR="00AD4DDA" w:rsidRPr="008E3941" w:rsidRDefault="00AD4DDA" w:rsidP="008E3941">
      <w:pPr>
        <w:spacing w:line="259" w:lineRule="auto"/>
        <w:jc w:val="left"/>
        <w:rPr>
          <w:b/>
          <w:kern w:val="28"/>
          <w:u w:val="single"/>
        </w:rPr>
      </w:pPr>
    </w:p>
    <w:sectPr w:rsidR="00AD4DDA" w:rsidRPr="008E3941" w:rsidSect="000D5C91">
      <w:headerReference w:type="default" r:id="rId18"/>
      <w:footerReference w:type="even" r:id="rId19"/>
      <w:footerReference w:type="default" r:id="rId20"/>
      <w:headerReference w:type="first" r:id="rId21"/>
      <w:footerReference w:type="first" r:id="rId22"/>
      <w:pgSz w:w="11906" w:h="16838"/>
      <w:pgMar w:top="1938" w:right="1274" w:bottom="1418" w:left="1276"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24BE" w14:textId="77777777" w:rsidR="00433EEA" w:rsidRDefault="00433EEA">
      <w:r>
        <w:separator/>
      </w:r>
    </w:p>
  </w:endnote>
  <w:endnote w:type="continuationSeparator" w:id="0">
    <w:p w14:paraId="660A772C" w14:textId="77777777" w:rsidR="00433EEA" w:rsidRDefault="00433EEA">
      <w:r>
        <w:continuationSeparator/>
      </w:r>
    </w:p>
  </w:endnote>
  <w:endnote w:type="continuationNotice" w:id="1">
    <w:p w14:paraId="7A75CE60" w14:textId="77777777" w:rsidR="00433EEA" w:rsidRDefault="00433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ex New Book">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F9FB" w14:textId="4E2878DD" w:rsidR="00D872C3" w:rsidRDefault="00D872C3" w:rsidP="00D212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12FEAE" w14:textId="4B1407A6" w:rsidR="00D872C3" w:rsidRDefault="00D872C3" w:rsidP="001B607F">
    <w:pPr>
      <w:pStyle w:val="Pidipagina"/>
      <w:ind w:right="360"/>
      <w:jc w:val="center"/>
    </w:pPr>
    <w:r>
      <w:t xml:space="preserve"> </w:t>
    </w:r>
    <w:r>
      <w:fldChar w:fldCharType="begin"/>
    </w:r>
    <w:r w:rsidRPr="00742AEF">
      <w:instrText xml:space="preserve"> DOCPROPERTY "aliashDocumentMarking"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4A5B" w14:textId="6F954FEF" w:rsidR="00D872C3" w:rsidRPr="007948C0" w:rsidRDefault="00D872C3" w:rsidP="00D21244">
    <w:pPr>
      <w:pStyle w:val="Pidipagina"/>
      <w:framePr w:wrap="around" w:vAnchor="text" w:hAnchor="margin" w:xAlign="right" w:y="1"/>
      <w:rPr>
        <w:rStyle w:val="Numeropagina"/>
        <w:rFonts w:ascii="Arial" w:hAnsi="Arial" w:cs="Arial"/>
        <w:sz w:val="22"/>
      </w:rPr>
    </w:pPr>
    <w:r w:rsidRPr="007948C0">
      <w:rPr>
        <w:rStyle w:val="Numeropagina"/>
        <w:rFonts w:ascii="Arial" w:hAnsi="Arial" w:cs="Arial"/>
        <w:sz w:val="22"/>
      </w:rPr>
      <w:fldChar w:fldCharType="begin"/>
    </w:r>
    <w:r w:rsidRPr="007948C0">
      <w:rPr>
        <w:rStyle w:val="Numeropagina"/>
        <w:rFonts w:ascii="Arial" w:hAnsi="Arial" w:cs="Arial"/>
        <w:sz w:val="22"/>
      </w:rPr>
      <w:instrText xml:space="preserve">PAGE  </w:instrText>
    </w:r>
    <w:r w:rsidRPr="007948C0">
      <w:rPr>
        <w:rStyle w:val="Numeropagina"/>
        <w:rFonts w:ascii="Arial" w:hAnsi="Arial" w:cs="Arial"/>
        <w:sz w:val="22"/>
      </w:rPr>
      <w:fldChar w:fldCharType="separate"/>
    </w:r>
    <w:r w:rsidR="00B55DBB">
      <w:rPr>
        <w:rStyle w:val="Numeropagina"/>
        <w:rFonts w:ascii="Arial" w:hAnsi="Arial" w:cs="Arial"/>
        <w:noProof/>
        <w:sz w:val="22"/>
      </w:rPr>
      <w:t>13</w:t>
    </w:r>
    <w:r w:rsidRPr="007948C0">
      <w:rPr>
        <w:rStyle w:val="Numeropagina"/>
        <w:rFonts w:ascii="Arial" w:hAnsi="Arial" w:cs="Arial"/>
        <w:sz w:val="22"/>
      </w:rPr>
      <w:fldChar w:fldCharType="end"/>
    </w:r>
  </w:p>
  <w:p w14:paraId="171C8A36" w14:textId="050B3C58" w:rsidR="00D872C3" w:rsidRPr="007948C0" w:rsidRDefault="00D872C3" w:rsidP="001B607F">
    <w:pPr>
      <w:pStyle w:val="Pidipagina"/>
      <w:ind w:right="360"/>
      <w:jc w:val="center"/>
      <w:rPr>
        <w:rFonts w:ascii="Arial" w:hAnsi="Arial" w:cs="Arial"/>
        <w:sz w:val="22"/>
      </w:rPr>
    </w:pPr>
    <w:r w:rsidRPr="007948C0">
      <w:rPr>
        <w:rFonts w:ascii="Arial" w:hAnsi="Arial" w:cs="Arial"/>
        <w:sz w:val="22"/>
      </w:rPr>
      <w:t xml:space="preserve"> </w:t>
    </w:r>
    <w:r w:rsidRPr="007948C0">
      <w:rPr>
        <w:rFonts w:ascii="Arial" w:hAnsi="Arial" w:cs="Arial"/>
        <w:sz w:val="22"/>
      </w:rPr>
      <w:fldChar w:fldCharType="begin"/>
    </w:r>
    <w:r w:rsidRPr="007948C0">
      <w:rPr>
        <w:rFonts w:ascii="Arial" w:hAnsi="Arial" w:cs="Arial"/>
        <w:sz w:val="22"/>
      </w:rPr>
      <w:instrText xml:space="preserve"> DOCPROPERTY "aliashDocumentMarking" \* MERGEFORMAT </w:instrText>
    </w:r>
    <w:r w:rsidRPr="007948C0">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E5F4" w14:textId="1CF7F596" w:rsidR="00D872C3" w:rsidRDefault="00D872C3" w:rsidP="00742AEF">
    <w:pPr>
      <w:pStyle w:val="Pidipagina"/>
      <w:jc w:val="center"/>
    </w:pPr>
    <w:r>
      <w:fldChar w:fldCharType="begin"/>
    </w:r>
    <w:r w:rsidRPr="00742AEF">
      <w:instrText xml:space="preserve"> DOCPROPERTY "aliashDocumentMarking"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AA65" w14:textId="77777777" w:rsidR="00433EEA" w:rsidRDefault="00433EEA">
      <w:r>
        <w:separator/>
      </w:r>
    </w:p>
  </w:footnote>
  <w:footnote w:type="continuationSeparator" w:id="0">
    <w:p w14:paraId="74176284" w14:textId="77777777" w:rsidR="00433EEA" w:rsidRDefault="00433EEA">
      <w:r>
        <w:continuationSeparator/>
      </w:r>
    </w:p>
  </w:footnote>
  <w:footnote w:type="continuationNotice" w:id="1">
    <w:p w14:paraId="5A675574" w14:textId="77777777" w:rsidR="00433EEA" w:rsidRDefault="00433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7B16" w14:textId="4CCF5837" w:rsidR="00D872C3" w:rsidRPr="00BB3DF2" w:rsidRDefault="00352D12" w:rsidP="00550856">
    <w:pPr>
      <w:spacing w:after="120"/>
      <w:jc w:val="right"/>
      <w:rPr>
        <w:b/>
      </w:rPr>
    </w:pPr>
    <w:r w:rsidRPr="00352D12">
      <w:rPr>
        <w:rFonts w:ascii="Arial" w:hAnsi="Arial" w:cs="Arial"/>
        <w:noProof/>
        <w:sz w:val="20"/>
        <w:lang w:eastAsia="it-IT"/>
      </w:rPr>
      <w:drawing>
        <wp:inline distT="0" distB="0" distL="0" distR="0" wp14:anchorId="497805EE" wp14:editId="06020085">
          <wp:extent cx="975590" cy="412750"/>
          <wp:effectExtent l="0" t="0" r="0" b="6350"/>
          <wp:docPr id="1419582167"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86663" name="Immagine 1" descr="Immagine che contiene Carattere, testo, logo, Elementi grafici&#10;&#10;Il contenuto generato dall'IA potrebbe non essere corretto."/>
                  <pic:cNvPicPr/>
                </pic:nvPicPr>
                <pic:blipFill>
                  <a:blip r:embed="rId1"/>
                  <a:stretch>
                    <a:fillRect/>
                  </a:stretch>
                </pic:blipFill>
                <pic:spPr>
                  <a:xfrm>
                    <a:off x="0" y="0"/>
                    <a:ext cx="981565" cy="4152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D223" w14:textId="5EA4D6B2" w:rsidR="00D872C3" w:rsidRPr="00844481" w:rsidRDefault="00D872C3" w:rsidP="00292F0E">
    <w:pPr>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BB7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9"/>
    <w:lvl w:ilvl="0">
      <w:numFmt w:val="bullet"/>
      <w:lvlText w:val="-"/>
      <w:lvlJc w:val="left"/>
      <w:pPr>
        <w:tabs>
          <w:tab w:val="num" w:pos="720"/>
        </w:tabs>
        <w:ind w:left="720" w:hanging="360"/>
      </w:pPr>
      <w:rPr>
        <w:rFonts w:ascii="Calibri" w:hAnsi="Calibri" w:cs="Arial"/>
      </w:rPr>
    </w:lvl>
  </w:abstractNum>
  <w:abstractNum w:abstractNumId="2" w15:restartNumberingAfterBreak="0">
    <w:nsid w:val="00000003"/>
    <w:multiLevelType w:val="multilevel"/>
    <w:tmpl w:val="00000003"/>
    <w:name w:val="WW8Num17"/>
    <w:lvl w:ilvl="0">
      <w:start w:val="1"/>
      <w:numFmt w:val="lowerLetter"/>
      <w:lvlText w:val="%1)"/>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cs="Courier New"/>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rPr>
    </w:lvl>
  </w:abstractNum>
  <w:abstractNum w:abstractNumId="3" w15:restartNumberingAfterBreak="0">
    <w:nsid w:val="00000004"/>
    <w:multiLevelType w:val="singleLevel"/>
    <w:tmpl w:val="00000004"/>
    <w:name w:val="WW8Num23"/>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31"/>
    <w:lvl w:ilvl="0">
      <w:start w:val="1"/>
      <w:numFmt w:val="lowerRoman"/>
      <w:lvlText w:val="%1."/>
      <w:lvlJc w:val="right"/>
      <w:pPr>
        <w:tabs>
          <w:tab w:val="num" w:pos="1069"/>
        </w:tabs>
        <w:ind w:left="1069" w:hanging="360"/>
      </w:pPr>
    </w:lvl>
  </w:abstractNum>
  <w:abstractNum w:abstractNumId="5" w15:restartNumberingAfterBreak="0">
    <w:nsid w:val="00000006"/>
    <w:multiLevelType w:val="singleLevel"/>
    <w:tmpl w:val="00000006"/>
    <w:name w:val="WW8Num38"/>
    <w:lvl w:ilvl="0">
      <w:numFmt w:val="bullet"/>
      <w:lvlText w:val=""/>
      <w:lvlJc w:val="left"/>
      <w:pPr>
        <w:tabs>
          <w:tab w:val="num" w:pos="1069"/>
        </w:tabs>
        <w:ind w:left="1069" w:hanging="360"/>
      </w:pPr>
      <w:rPr>
        <w:rFonts w:ascii="Wingdings" w:hAnsi="Wingdings" w:cs="Times New Roman"/>
      </w:rPr>
    </w:lvl>
  </w:abstractNum>
  <w:abstractNum w:abstractNumId="6" w15:restartNumberingAfterBreak="0">
    <w:nsid w:val="00000007"/>
    <w:multiLevelType w:val="singleLevel"/>
    <w:tmpl w:val="00000007"/>
    <w:name w:val="WW8Num39"/>
    <w:lvl w:ilvl="0">
      <w:start w:val="1"/>
      <w:numFmt w:val="lowerLetter"/>
      <w:lvlText w:val="%1."/>
      <w:lvlJc w:val="left"/>
      <w:pPr>
        <w:tabs>
          <w:tab w:val="num" w:pos="720"/>
        </w:tabs>
        <w:ind w:left="720" w:hanging="360"/>
      </w:pPr>
    </w:lvl>
  </w:abstractNum>
  <w:abstractNum w:abstractNumId="7" w15:restartNumberingAfterBreak="0">
    <w:nsid w:val="01BA79B9"/>
    <w:multiLevelType w:val="hybridMultilevel"/>
    <w:tmpl w:val="CBC28CFC"/>
    <w:lvl w:ilvl="0" w:tplc="CA2ECB7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3590E4F"/>
    <w:multiLevelType w:val="hybridMultilevel"/>
    <w:tmpl w:val="609C998C"/>
    <w:lvl w:ilvl="0" w:tplc="3600F68E">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233FB"/>
    <w:multiLevelType w:val="multilevel"/>
    <w:tmpl w:val="DDE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444B9"/>
    <w:multiLevelType w:val="hybridMultilevel"/>
    <w:tmpl w:val="6596A21E"/>
    <w:lvl w:ilvl="0" w:tplc="3600F68E">
      <w:numFmt w:val="bullet"/>
      <w:lvlText w:val="-"/>
      <w:lvlJc w:val="left"/>
      <w:pPr>
        <w:ind w:left="1069" w:hanging="360"/>
      </w:pPr>
      <w:rPr>
        <w:rFonts w:ascii="Bookman Old Style" w:eastAsia="Times New Roman" w:hAnsi="Bookman Old Style"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15E819F3"/>
    <w:multiLevelType w:val="hybridMultilevel"/>
    <w:tmpl w:val="5D669468"/>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2" w15:restartNumberingAfterBreak="0">
    <w:nsid w:val="1CAA649A"/>
    <w:multiLevelType w:val="hybridMultilevel"/>
    <w:tmpl w:val="6F86F95A"/>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30606E"/>
    <w:multiLevelType w:val="hybridMultilevel"/>
    <w:tmpl w:val="8D7AFA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10F2698E">
      <w:start w:val="1"/>
      <w:numFmt w:val="decimal"/>
      <w:lvlText w:val="%3."/>
      <w:lvlJc w:val="left"/>
      <w:pPr>
        <w:ind w:left="2340" w:hanging="360"/>
      </w:pPr>
      <w:rPr>
        <w:rFonts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C00D94"/>
    <w:multiLevelType w:val="hybridMultilevel"/>
    <w:tmpl w:val="3F005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0FF218B"/>
    <w:multiLevelType w:val="multilevel"/>
    <w:tmpl w:val="214E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85979"/>
    <w:multiLevelType w:val="hybridMultilevel"/>
    <w:tmpl w:val="647440CC"/>
    <w:lvl w:ilvl="0" w:tplc="DD024F74">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634114"/>
    <w:multiLevelType w:val="hybridMultilevel"/>
    <w:tmpl w:val="BF1E7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EA6DBD"/>
    <w:multiLevelType w:val="hybridMultilevel"/>
    <w:tmpl w:val="93A24C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B851B8"/>
    <w:multiLevelType w:val="hybridMultilevel"/>
    <w:tmpl w:val="B30C6B1A"/>
    <w:lvl w:ilvl="0" w:tplc="3600F68E">
      <w:numFmt w:val="bullet"/>
      <w:lvlText w:val="-"/>
      <w:lvlJc w:val="left"/>
      <w:pPr>
        <w:ind w:left="720" w:hanging="360"/>
      </w:pPr>
      <w:rPr>
        <w:rFonts w:ascii="Bookman Old Style" w:eastAsia="Times New Roman" w:hAnsi="Bookman Old Style"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D7B147D"/>
    <w:multiLevelType w:val="hybridMultilevel"/>
    <w:tmpl w:val="4EAC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B468F"/>
    <w:multiLevelType w:val="hybridMultilevel"/>
    <w:tmpl w:val="42A4F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9B73DA"/>
    <w:multiLevelType w:val="hybridMultilevel"/>
    <w:tmpl w:val="6B28419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39E6E0B"/>
    <w:multiLevelType w:val="hybridMultilevel"/>
    <w:tmpl w:val="E1E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5003B1"/>
    <w:multiLevelType w:val="hybridMultilevel"/>
    <w:tmpl w:val="748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B5D60"/>
    <w:multiLevelType w:val="hybridMultilevel"/>
    <w:tmpl w:val="CEC4DB9A"/>
    <w:lvl w:ilvl="0" w:tplc="0410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3D064FE9"/>
    <w:multiLevelType w:val="hybridMultilevel"/>
    <w:tmpl w:val="BD588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B30BAB"/>
    <w:multiLevelType w:val="hybridMultilevel"/>
    <w:tmpl w:val="9E22F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4602FF"/>
    <w:multiLevelType w:val="hybridMultilevel"/>
    <w:tmpl w:val="1F1026D6"/>
    <w:lvl w:ilvl="0" w:tplc="04100001">
      <w:start w:val="1"/>
      <w:numFmt w:val="bullet"/>
      <w:lvlText w:val=""/>
      <w:lvlJc w:val="left"/>
      <w:pPr>
        <w:ind w:left="720" w:hanging="360"/>
      </w:pPr>
      <w:rPr>
        <w:rFonts w:ascii="Symbol" w:hAnsi="Symbol" w:hint="default"/>
      </w:rPr>
    </w:lvl>
    <w:lvl w:ilvl="1" w:tplc="12A6BE3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0762081"/>
    <w:multiLevelType w:val="hybridMultilevel"/>
    <w:tmpl w:val="49B28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16B5742"/>
    <w:multiLevelType w:val="hybridMultilevel"/>
    <w:tmpl w:val="BE4853A4"/>
    <w:lvl w:ilvl="0" w:tplc="E272D25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24F1ED7"/>
    <w:multiLevelType w:val="hybridMultilevel"/>
    <w:tmpl w:val="2E48E48C"/>
    <w:lvl w:ilvl="0" w:tplc="04100001">
      <w:start w:val="1"/>
      <w:numFmt w:val="bullet"/>
      <w:lvlText w:val=""/>
      <w:lvlJc w:val="left"/>
      <w:pPr>
        <w:ind w:left="720" w:hanging="360"/>
      </w:pPr>
      <w:rPr>
        <w:rFonts w:ascii="Symbol" w:hAnsi="Symbol" w:hint="default"/>
      </w:rPr>
    </w:lvl>
    <w:lvl w:ilvl="1" w:tplc="83666C2C">
      <w:numFmt w:val="bullet"/>
      <w:lvlText w:val="•"/>
      <w:lvlJc w:val="left"/>
      <w:pPr>
        <w:ind w:left="1785" w:hanging="705"/>
      </w:pPr>
      <w:rPr>
        <w:rFonts w:ascii="Arial" w:eastAsia="Times New Roman" w:hAnsi="Arial" w:cs="Arial" w:hint="default"/>
        <w:sz w:val="1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69332CD"/>
    <w:multiLevelType w:val="hybridMultilevel"/>
    <w:tmpl w:val="3988A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72F2898"/>
    <w:multiLevelType w:val="hybridMultilevel"/>
    <w:tmpl w:val="90349914"/>
    <w:lvl w:ilvl="0" w:tplc="6DCA3FAE">
      <w:numFmt w:val="bullet"/>
      <w:lvlText w:val="-"/>
      <w:lvlJc w:val="left"/>
      <w:pPr>
        <w:ind w:left="720" w:hanging="360"/>
      </w:pPr>
      <w:rPr>
        <w:rFonts w:ascii="Arial" w:eastAsia="Calibri" w:hAnsi="Arial" w:cs="Aria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77C14F9"/>
    <w:multiLevelType w:val="hybridMultilevel"/>
    <w:tmpl w:val="EA60F3F6"/>
    <w:lvl w:ilvl="0" w:tplc="0370546A">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7D57F65"/>
    <w:multiLevelType w:val="hybridMultilevel"/>
    <w:tmpl w:val="DE8C3F6E"/>
    <w:lvl w:ilvl="0" w:tplc="FFFFFFFF">
      <w:numFmt w:val="bullet"/>
      <w:lvlText w:val="-"/>
      <w:lvlJc w:val="left"/>
      <w:pPr>
        <w:ind w:left="360" w:hanging="360"/>
      </w:pPr>
      <w:rPr>
        <w:rFonts w:ascii="Bookman Old Style" w:eastAsia="Times New Roman" w:hAnsi="Bookman Old Style" w:cs="Times New Roman" w:hint="default"/>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9BA301B"/>
    <w:multiLevelType w:val="hybridMultilevel"/>
    <w:tmpl w:val="8848C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AC0791E"/>
    <w:multiLevelType w:val="hybridMultilevel"/>
    <w:tmpl w:val="2A80EA22"/>
    <w:lvl w:ilvl="0" w:tplc="04100001">
      <w:start w:val="1"/>
      <w:numFmt w:val="bullet"/>
      <w:lvlText w:val=""/>
      <w:lvlJc w:val="left"/>
      <w:pPr>
        <w:ind w:left="720" w:hanging="360"/>
      </w:pPr>
      <w:rPr>
        <w:rFonts w:ascii="Symbol" w:hAnsi="Symbol" w:hint="default"/>
        <w:lang w:val="it-I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B4D1EF7"/>
    <w:multiLevelType w:val="hybridMultilevel"/>
    <w:tmpl w:val="36D62DB6"/>
    <w:lvl w:ilvl="0" w:tplc="04090017">
      <w:start w:val="1"/>
      <w:numFmt w:val="lowerLetter"/>
      <w:lvlText w:val="%1)"/>
      <w:lvlJc w:val="left"/>
      <w:pPr>
        <w:ind w:left="360" w:hanging="360"/>
      </w:pPr>
    </w:lvl>
    <w:lvl w:ilvl="1" w:tplc="0410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0F1C2F"/>
    <w:multiLevelType w:val="hybridMultilevel"/>
    <w:tmpl w:val="80FA8D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D8C40A5"/>
    <w:multiLevelType w:val="hybridMultilevel"/>
    <w:tmpl w:val="A1BA02AC"/>
    <w:lvl w:ilvl="0" w:tplc="EC087E5A">
      <w:start w:val="7"/>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E37651F"/>
    <w:multiLevelType w:val="hybridMultilevel"/>
    <w:tmpl w:val="7A72E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2E07C9"/>
    <w:multiLevelType w:val="multilevel"/>
    <w:tmpl w:val="CEA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5F5D27"/>
    <w:multiLevelType w:val="hybridMultilevel"/>
    <w:tmpl w:val="0922ACFA"/>
    <w:lvl w:ilvl="0" w:tplc="3600F68E">
      <w:numFmt w:val="bullet"/>
      <w:lvlText w:val="-"/>
      <w:lvlJc w:val="left"/>
      <w:pPr>
        <w:ind w:left="360" w:hanging="360"/>
      </w:pPr>
      <w:rPr>
        <w:rFonts w:ascii="Bookman Old Style" w:eastAsia="Times New Roman" w:hAnsi="Bookman Old Style"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905D9C"/>
    <w:multiLevelType w:val="hybridMultilevel"/>
    <w:tmpl w:val="77488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C97505"/>
    <w:multiLevelType w:val="multilevel"/>
    <w:tmpl w:val="1BB8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CA4AAE"/>
    <w:multiLevelType w:val="hybridMultilevel"/>
    <w:tmpl w:val="8A9E359E"/>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88B1486"/>
    <w:multiLevelType w:val="hybridMultilevel"/>
    <w:tmpl w:val="4F3650D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D76CF57A">
      <w:start w:val="1"/>
      <w:numFmt w:val="upperLetter"/>
      <w:lvlText w:val="%3."/>
      <w:lvlJc w:val="left"/>
      <w:pPr>
        <w:ind w:left="2340" w:hanging="36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2C7130"/>
    <w:multiLevelType w:val="hybridMultilevel"/>
    <w:tmpl w:val="D0807710"/>
    <w:lvl w:ilvl="0" w:tplc="3A3A14A2">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B452454"/>
    <w:multiLevelType w:val="hybridMultilevel"/>
    <w:tmpl w:val="E8D4BC0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C142332"/>
    <w:multiLevelType w:val="hybridMultilevel"/>
    <w:tmpl w:val="C9462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D49131A"/>
    <w:multiLevelType w:val="hybridMultilevel"/>
    <w:tmpl w:val="4330F2C0"/>
    <w:lvl w:ilvl="0" w:tplc="0410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2" w15:restartNumberingAfterBreak="0">
    <w:nsid w:val="614B3CE6"/>
    <w:multiLevelType w:val="hybridMultilevel"/>
    <w:tmpl w:val="FFD088EC"/>
    <w:lvl w:ilvl="0" w:tplc="04100001">
      <w:start w:val="1"/>
      <w:numFmt w:val="bullet"/>
      <w:lvlText w:val=""/>
      <w:lvlJc w:val="left"/>
      <w:pPr>
        <w:ind w:left="720" w:hanging="360"/>
      </w:pPr>
      <w:rPr>
        <w:rFonts w:ascii="Symbol" w:hAnsi="Symbol"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2C90472"/>
    <w:multiLevelType w:val="hybridMultilevel"/>
    <w:tmpl w:val="77D6B90C"/>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40C7EBC"/>
    <w:multiLevelType w:val="hybridMultilevel"/>
    <w:tmpl w:val="A2D6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F3240F"/>
    <w:multiLevelType w:val="hybridMultilevel"/>
    <w:tmpl w:val="A2C6F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ABD1754"/>
    <w:multiLevelType w:val="hybridMultilevel"/>
    <w:tmpl w:val="7310B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B003CBF"/>
    <w:multiLevelType w:val="hybridMultilevel"/>
    <w:tmpl w:val="A85A29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C111931"/>
    <w:multiLevelType w:val="multilevel"/>
    <w:tmpl w:val="3F36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A1266C"/>
    <w:multiLevelType w:val="hybridMultilevel"/>
    <w:tmpl w:val="A1B0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FA5F0B"/>
    <w:multiLevelType w:val="hybridMultilevel"/>
    <w:tmpl w:val="C5724346"/>
    <w:lvl w:ilvl="0" w:tplc="3600F68E">
      <w:numFmt w:val="bullet"/>
      <w:lvlText w:val="-"/>
      <w:lvlJc w:val="left"/>
      <w:pPr>
        <w:ind w:left="720" w:hanging="360"/>
      </w:pPr>
      <w:rPr>
        <w:rFonts w:ascii="Bookman Old Style" w:eastAsia="Times New Roman" w:hAnsi="Bookman Old Style" w:cs="Times New Roman"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0333125"/>
    <w:multiLevelType w:val="hybridMultilevel"/>
    <w:tmpl w:val="3E38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BB6F64"/>
    <w:multiLevelType w:val="multilevel"/>
    <w:tmpl w:val="5D42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647A61"/>
    <w:multiLevelType w:val="hybridMultilevel"/>
    <w:tmpl w:val="761A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9F6288"/>
    <w:multiLevelType w:val="hybridMultilevel"/>
    <w:tmpl w:val="4AAE7DEC"/>
    <w:lvl w:ilvl="0" w:tplc="041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BAB2851"/>
    <w:multiLevelType w:val="multilevel"/>
    <w:tmpl w:val="9A58D110"/>
    <w:lvl w:ilvl="0">
      <w:start w:val="1"/>
      <w:numFmt w:val="decimal"/>
      <w:suff w:val="space"/>
      <w:lvlText w:val="Capitolo %1"/>
      <w:lvlJc w:val="left"/>
      <w:pPr>
        <w:ind w:left="0" w:firstLine="284"/>
      </w:pPr>
      <w:rPr>
        <w:rFonts w:ascii="Times New Roman" w:hAnsi="Times New Roman" w:hint="default"/>
        <w:b/>
        <w:i w:val="0"/>
        <w:caps/>
        <w:strike w:val="0"/>
        <w:dstrike w:val="0"/>
        <w:sz w:val="36"/>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Titolo2"/>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7BC20786"/>
    <w:multiLevelType w:val="multilevel"/>
    <w:tmpl w:val="5E6CD512"/>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14648B"/>
    <w:multiLevelType w:val="hybridMultilevel"/>
    <w:tmpl w:val="F0D6E1A0"/>
    <w:lvl w:ilvl="0" w:tplc="3600F68E">
      <w:numFmt w:val="bullet"/>
      <w:lvlText w:val="-"/>
      <w:lvlJc w:val="left"/>
      <w:pPr>
        <w:ind w:left="360" w:hanging="360"/>
      </w:pPr>
      <w:rPr>
        <w:rFonts w:ascii="Bookman Old Style" w:eastAsia="Times New Roman" w:hAnsi="Bookman Old Style"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8" w15:restartNumberingAfterBreak="0">
    <w:nsid w:val="7CE81546"/>
    <w:multiLevelType w:val="multilevel"/>
    <w:tmpl w:val="C8BC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52055B"/>
    <w:multiLevelType w:val="hybridMultilevel"/>
    <w:tmpl w:val="4E0A2412"/>
    <w:lvl w:ilvl="0" w:tplc="0409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F413604"/>
    <w:multiLevelType w:val="hybridMultilevel"/>
    <w:tmpl w:val="DE588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3775590">
    <w:abstractNumId w:val="65"/>
  </w:num>
  <w:num w:numId="2" w16cid:durableId="142623437">
    <w:abstractNumId w:val="33"/>
  </w:num>
  <w:num w:numId="3" w16cid:durableId="288824971">
    <w:abstractNumId w:val="48"/>
  </w:num>
  <w:num w:numId="4" w16cid:durableId="1444690705">
    <w:abstractNumId w:val="60"/>
  </w:num>
  <w:num w:numId="5" w16cid:durableId="203834127">
    <w:abstractNumId w:val="67"/>
  </w:num>
  <w:num w:numId="6" w16cid:durableId="790902220">
    <w:abstractNumId w:val="14"/>
  </w:num>
  <w:num w:numId="7" w16cid:durableId="745342560">
    <w:abstractNumId w:val="10"/>
  </w:num>
  <w:num w:numId="8" w16cid:durableId="1229267550">
    <w:abstractNumId w:val="13"/>
  </w:num>
  <w:num w:numId="9" w16cid:durableId="1620141774">
    <w:abstractNumId w:val="19"/>
  </w:num>
  <w:num w:numId="10" w16cid:durableId="2088721383">
    <w:abstractNumId w:val="61"/>
  </w:num>
  <w:num w:numId="11" w16cid:durableId="1742680662">
    <w:abstractNumId w:val="24"/>
  </w:num>
  <w:num w:numId="12" w16cid:durableId="1902908212">
    <w:abstractNumId w:val="12"/>
  </w:num>
  <w:num w:numId="13" w16cid:durableId="36050490">
    <w:abstractNumId w:val="44"/>
  </w:num>
  <w:num w:numId="14" w16cid:durableId="1930696446">
    <w:abstractNumId w:val="32"/>
  </w:num>
  <w:num w:numId="15" w16cid:durableId="1315067104">
    <w:abstractNumId w:val="56"/>
  </w:num>
  <w:num w:numId="16" w16cid:durableId="798110447">
    <w:abstractNumId w:val="29"/>
  </w:num>
  <w:num w:numId="17" w16cid:durableId="2042633616">
    <w:abstractNumId w:val="52"/>
  </w:num>
  <w:num w:numId="18" w16cid:durableId="864758640">
    <w:abstractNumId w:val="22"/>
  </w:num>
  <w:num w:numId="19" w16cid:durableId="1236865775">
    <w:abstractNumId w:val="37"/>
  </w:num>
  <w:num w:numId="20" w16cid:durableId="1666663771">
    <w:abstractNumId w:val="43"/>
  </w:num>
  <w:num w:numId="21" w16cid:durableId="1935895171">
    <w:abstractNumId w:val="25"/>
  </w:num>
  <w:num w:numId="22" w16cid:durableId="1857498685">
    <w:abstractNumId w:val="51"/>
  </w:num>
  <w:num w:numId="23" w16cid:durableId="2082212834">
    <w:abstractNumId w:val="69"/>
  </w:num>
  <w:num w:numId="24" w16cid:durableId="454256804">
    <w:abstractNumId w:val="47"/>
  </w:num>
  <w:num w:numId="25" w16cid:durableId="294726908">
    <w:abstractNumId w:val="70"/>
  </w:num>
  <w:num w:numId="26" w16cid:durableId="1361660073">
    <w:abstractNumId w:val="27"/>
  </w:num>
  <w:num w:numId="27" w16cid:durableId="1659725319">
    <w:abstractNumId w:val="49"/>
  </w:num>
  <w:num w:numId="28" w16cid:durableId="972827943">
    <w:abstractNumId w:val="53"/>
  </w:num>
  <w:num w:numId="29" w16cid:durableId="1750302316">
    <w:abstractNumId w:val="46"/>
  </w:num>
  <w:num w:numId="30" w16cid:durableId="1831561097">
    <w:abstractNumId w:val="26"/>
  </w:num>
  <w:num w:numId="31" w16cid:durableId="1959289818">
    <w:abstractNumId w:val="50"/>
  </w:num>
  <w:num w:numId="32" w16cid:durableId="1919362017">
    <w:abstractNumId w:val="17"/>
  </w:num>
  <w:num w:numId="33" w16cid:durableId="735129941">
    <w:abstractNumId w:val="36"/>
  </w:num>
  <w:num w:numId="34" w16cid:durableId="243492469">
    <w:abstractNumId w:val="35"/>
  </w:num>
  <w:num w:numId="35" w16cid:durableId="983462847">
    <w:abstractNumId w:val="64"/>
  </w:num>
  <w:num w:numId="36" w16cid:durableId="1140266097">
    <w:abstractNumId w:val="63"/>
  </w:num>
  <w:num w:numId="37" w16cid:durableId="321080095">
    <w:abstractNumId w:val="20"/>
  </w:num>
  <w:num w:numId="38" w16cid:durableId="189953243">
    <w:abstractNumId w:val="38"/>
  </w:num>
  <w:num w:numId="39" w16cid:durableId="863597210">
    <w:abstractNumId w:val="31"/>
  </w:num>
  <w:num w:numId="40" w16cid:durableId="937905556">
    <w:abstractNumId w:val="7"/>
  </w:num>
  <w:num w:numId="41" w16cid:durableId="1553618038">
    <w:abstractNumId w:val="8"/>
  </w:num>
  <w:num w:numId="42" w16cid:durableId="106707271">
    <w:abstractNumId w:val="11"/>
  </w:num>
  <w:num w:numId="43" w16cid:durableId="1965387137">
    <w:abstractNumId w:val="28"/>
  </w:num>
  <w:num w:numId="44" w16cid:durableId="1963533343">
    <w:abstractNumId w:val="54"/>
  </w:num>
  <w:num w:numId="45" w16cid:durableId="645404135">
    <w:abstractNumId w:val="59"/>
  </w:num>
  <w:num w:numId="46" w16cid:durableId="973557899">
    <w:abstractNumId w:val="23"/>
  </w:num>
  <w:num w:numId="47" w16cid:durableId="717777624">
    <w:abstractNumId w:val="21"/>
  </w:num>
  <w:num w:numId="48" w16cid:durableId="1241448470">
    <w:abstractNumId w:val="55"/>
  </w:num>
  <w:num w:numId="49" w16cid:durableId="929776816">
    <w:abstractNumId w:val="41"/>
  </w:num>
  <w:num w:numId="50" w16cid:durableId="428702041">
    <w:abstractNumId w:val="0"/>
  </w:num>
  <w:num w:numId="51" w16cid:durableId="745885760">
    <w:abstractNumId w:val="9"/>
  </w:num>
  <w:num w:numId="52" w16cid:durableId="953679994">
    <w:abstractNumId w:val="68"/>
  </w:num>
  <w:num w:numId="53" w16cid:durableId="89856136">
    <w:abstractNumId w:val="58"/>
  </w:num>
  <w:num w:numId="54" w16cid:durableId="132217176">
    <w:abstractNumId w:val="45"/>
  </w:num>
  <w:num w:numId="55" w16cid:durableId="944188586">
    <w:abstractNumId w:val="62"/>
  </w:num>
  <w:num w:numId="56" w16cid:durableId="504563213">
    <w:abstractNumId w:val="39"/>
  </w:num>
  <w:num w:numId="57" w16cid:durableId="884367995">
    <w:abstractNumId w:val="57"/>
  </w:num>
  <w:num w:numId="58" w16cid:durableId="1747531457">
    <w:abstractNumId w:val="18"/>
  </w:num>
  <w:num w:numId="59" w16cid:durableId="1600789945">
    <w:abstractNumId w:val="34"/>
  </w:num>
  <w:num w:numId="60" w16cid:durableId="1032919644">
    <w:abstractNumId w:val="16"/>
  </w:num>
  <w:num w:numId="61" w16cid:durableId="2135564491">
    <w:abstractNumId w:val="42"/>
  </w:num>
  <w:num w:numId="62" w16cid:durableId="1751464846">
    <w:abstractNumId w:val="40"/>
  </w:num>
  <w:num w:numId="63" w16cid:durableId="612513487">
    <w:abstractNumId w:val="15"/>
  </w:num>
  <w:num w:numId="64" w16cid:durableId="1703244431">
    <w:abstractNumId w:val="30"/>
  </w:num>
  <w:num w:numId="65" w16cid:durableId="1086924677">
    <w:abstractNumId w:val="6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98"/>
    <w:rsid w:val="000000E7"/>
    <w:rsid w:val="0000067E"/>
    <w:rsid w:val="00005CEA"/>
    <w:rsid w:val="000144B5"/>
    <w:rsid w:val="0001505E"/>
    <w:rsid w:val="00015D93"/>
    <w:rsid w:val="00016C4C"/>
    <w:rsid w:val="00017E7B"/>
    <w:rsid w:val="00020F5B"/>
    <w:rsid w:val="00021121"/>
    <w:rsid w:val="00023046"/>
    <w:rsid w:val="000236D7"/>
    <w:rsid w:val="00026D6C"/>
    <w:rsid w:val="00027111"/>
    <w:rsid w:val="000278FA"/>
    <w:rsid w:val="00031847"/>
    <w:rsid w:val="00032F60"/>
    <w:rsid w:val="00033BBC"/>
    <w:rsid w:val="00037B85"/>
    <w:rsid w:val="0004119F"/>
    <w:rsid w:val="000415BB"/>
    <w:rsid w:val="00041A94"/>
    <w:rsid w:val="00042260"/>
    <w:rsid w:val="00042E73"/>
    <w:rsid w:val="00044B33"/>
    <w:rsid w:val="00045E20"/>
    <w:rsid w:val="00046D0A"/>
    <w:rsid w:val="00050796"/>
    <w:rsid w:val="00052478"/>
    <w:rsid w:val="00054177"/>
    <w:rsid w:val="000542D6"/>
    <w:rsid w:val="00054E7F"/>
    <w:rsid w:val="00056419"/>
    <w:rsid w:val="00057272"/>
    <w:rsid w:val="000611F2"/>
    <w:rsid w:val="00061AD9"/>
    <w:rsid w:val="00061EEC"/>
    <w:rsid w:val="00061FF3"/>
    <w:rsid w:val="00062024"/>
    <w:rsid w:val="000623F6"/>
    <w:rsid w:val="00062A6B"/>
    <w:rsid w:val="000631E5"/>
    <w:rsid w:val="00063FD5"/>
    <w:rsid w:val="00065A45"/>
    <w:rsid w:val="00070994"/>
    <w:rsid w:val="00074A3E"/>
    <w:rsid w:val="0007610E"/>
    <w:rsid w:val="00077285"/>
    <w:rsid w:val="00080A4D"/>
    <w:rsid w:val="00080F9D"/>
    <w:rsid w:val="000818E1"/>
    <w:rsid w:val="000825C6"/>
    <w:rsid w:val="0008342C"/>
    <w:rsid w:val="00083F33"/>
    <w:rsid w:val="000842C2"/>
    <w:rsid w:val="00084EFA"/>
    <w:rsid w:val="00085EBF"/>
    <w:rsid w:val="00090AE6"/>
    <w:rsid w:val="00090ECD"/>
    <w:rsid w:val="00092579"/>
    <w:rsid w:val="00093CC9"/>
    <w:rsid w:val="00093E50"/>
    <w:rsid w:val="00095682"/>
    <w:rsid w:val="000A2A17"/>
    <w:rsid w:val="000A2F86"/>
    <w:rsid w:val="000A5992"/>
    <w:rsid w:val="000A614A"/>
    <w:rsid w:val="000A6632"/>
    <w:rsid w:val="000A67F0"/>
    <w:rsid w:val="000A6AA8"/>
    <w:rsid w:val="000B2034"/>
    <w:rsid w:val="000B2533"/>
    <w:rsid w:val="000B53ED"/>
    <w:rsid w:val="000B5AF9"/>
    <w:rsid w:val="000B5B8A"/>
    <w:rsid w:val="000C0DAF"/>
    <w:rsid w:val="000C16D2"/>
    <w:rsid w:val="000C3D7D"/>
    <w:rsid w:val="000C4F52"/>
    <w:rsid w:val="000D0538"/>
    <w:rsid w:val="000D0DB7"/>
    <w:rsid w:val="000D2BC9"/>
    <w:rsid w:val="000D5C91"/>
    <w:rsid w:val="000D67C9"/>
    <w:rsid w:val="000E1211"/>
    <w:rsid w:val="000E194D"/>
    <w:rsid w:val="000E5C82"/>
    <w:rsid w:val="000E6F5C"/>
    <w:rsid w:val="000F0311"/>
    <w:rsid w:val="000F26E3"/>
    <w:rsid w:val="000F2E74"/>
    <w:rsid w:val="000F4047"/>
    <w:rsid w:val="000F5282"/>
    <w:rsid w:val="001009C0"/>
    <w:rsid w:val="00101B9C"/>
    <w:rsid w:val="00103ABA"/>
    <w:rsid w:val="00103FB6"/>
    <w:rsid w:val="00105491"/>
    <w:rsid w:val="001060A0"/>
    <w:rsid w:val="0010622F"/>
    <w:rsid w:val="00106262"/>
    <w:rsid w:val="00106FBE"/>
    <w:rsid w:val="0011141D"/>
    <w:rsid w:val="001122B2"/>
    <w:rsid w:val="00112800"/>
    <w:rsid w:val="001130A3"/>
    <w:rsid w:val="00113531"/>
    <w:rsid w:val="0011544F"/>
    <w:rsid w:val="00117701"/>
    <w:rsid w:val="00120EA4"/>
    <w:rsid w:val="00122ADA"/>
    <w:rsid w:val="001235EE"/>
    <w:rsid w:val="0012382A"/>
    <w:rsid w:val="001239CC"/>
    <w:rsid w:val="00123F72"/>
    <w:rsid w:val="0012667A"/>
    <w:rsid w:val="00126A84"/>
    <w:rsid w:val="00130690"/>
    <w:rsid w:val="001318AA"/>
    <w:rsid w:val="00131ADA"/>
    <w:rsid w:val="00132D11"/>
    <w:rsid w:val="00135D35"/>
    <w:rsid w:val="00135D62"/>
    <w:rsid w:val="001371F5"/>
    <w:rsid w:val="001371F9"/>
    <w:rsid w:val="00140828"/>
    <w:rsid w:val="0014608F"/>
    <w:rsid w:val="00147028"/>
    <w:rsid w:val="00147120"/>
    <w:rsid w:val="0015330C"/>
    <w:rsid w:val="00153DB8"/>
    <w:rsid w:val="00154E30"/>
    <w:rsid w:val="0015508D"/>
    <w:rsid w:val="001571F1"/>
    <w:rsid w:val="001579EA"/>
    <w:rsid w:val="00161288"/>
    <w:rsid w:val="001624CB"/>
    <w:rsid w:val="00163E73"/>
    <w:rsid w:val="0016523D"/>
    <w:rsid w:val="00166ACD"/>
    <w:rsid w:val="00166FFF"/>
    <w:rsid w:val="00167134"/>
    <w:rsid w:val="00172772"/>
    <w:rsid w:val="0017541B"/>
    <w:rsid w:val="001763F7"/>
    <w:rsid w:val="001770A7"/>
    <w:rsid w:val="0017722A"/>
    <w:rsid w:val="00177A2E"/>
    <w:rsid w:val="001826F5"/>
    <w:rsid w:val="00182AE8"/>
    <w:rsid w:val="00183AB1"/>
    <w:rsid w:val="00186720"/>
    <w:rsid w:val="00192A5A"/>
    <w:rsid w:val="001939A6"/>
    <w:rsid w:val="001977EA"/>
    <w:rsid w:val="001A0C20"/>
    <w:rsid w:val="001A328D"/>
    <w:rsid w:val="001A32FE"/>
    <w:rsid w:val="001A3AFE"/>
    <w:rsid w:val="001A44B7"/>
    <w:rsid w:val="001A5DAE"/>
    <w:rsid w:val="001A68E2"/>
    <w:rsid w:val="001A70F2"/>
    <w:rsid w:val="001A7F99"/>
    <w:rsid w:val="001B0295"/>
    <w:rsid w:val="001B187C"/>
    <w:rsid w:val="001B19D9"/>
    <w:rsid w:val="001B23FB"/>
    <w:rsid w:val="001B34A0"/>
    <w:rsid w:val="001B5C69"/>
    <w:rsid w:val="001B607F"/>
    <w:rsid w:val="001B6E7C"/>
    <w:rsid w:val="001B7BC6"/>
    <w:rsid w:val="001C06F9"/>
    <w:rsid w:val="001C0B4B"/>
    <w:rsid w:val="001C2335"/>
    <w:rsid w:val="001C62AB"/>
    <w:rsid w:val="001D2A67"/>
    <w:rsid w:val="001D2C00"/>
    <w:rsid w:val="001D3CD4"/>
    <w:rsid w:val="001D3DDB"/>
    <w:rsid w:val="001D447B"/>
    <w:rsid w:val="001D4CB3"/>
    <w:rsid w:val="001D5B8C"/>
    <w:rsid w:val="001D6401"/>
    <w:rsid w:val="001D7C65"/>
    <w:rsid w:val="001D7C69"/>
    <w:rsid w:val="001E0D9D"/>
    <w:rsid w:val="001E0FFB"/>
    <w:rsid w:val="001E1A10"/>
    <w:rsid w:val="001E1FF1"/>
    <w:rsid w:val="001E2D67"/>
    <w:rsid w:val="001E3191"/>
    <w:rsid w:val="001E3808"/>
    <w:rsid w:val="001E3AE7"/>
    <w:rsid w:val="001E5D32"/>
    <w:rsid w:val="001E6A55"/>
    <w:rsid w:val="001F0C01"/>
    <w:rsid w:val="001F0F89"/>
    <w:rsid w:val="001F261E"/>
    <w:rsid w:val="001F7EF8"/>
    <w:rsid w:val="00200E27"/>
    <w:rsid w:val="002010B6"/>
    <w:rsid w:val="002010DE"/>
    <w:rsid w:val="00203E6B"/>
    <w:rsid w:val="00207515"/>
    <w:rsid w:val="00210329"/>
    <w:rsid w:val="00210453"/>
    <w:rsid w:val="002104F9"/>
    <w:rsid w:val="00211575"/>
    <w:rsid w:val="0021183A"/>
    <w:rsid w:val="00213FA7"/>
    <w:rsid w:val="00217B06"/>
    <w:rsid w:val="00221E91"/>
    <w:rsid w:val="0022300A"/>
    <w:rsid w:val="002235BC"/>
    <w:rsid w:val="00224A3C"/>
    <w:rsid w:val="002257BD"/>
    <w:rsid w:val="002272E4"/>
    <w:rsid w:val="00230EE9"/>
    <w:rsid w:val="00231D80"/>
    <w:rsid w:val="00234B81"/>
    <w:rsid w:val="002361AF"/>
    <w:rsid w:val="00241637"/>
    <w:rsid w:val="00241FE3"/>
    <w:rsid w:val="0024689D"/>
    <w:rsid w:val="00251057"/>
    <w:rsid w:val="002550BF"/>
    <w:rsid w:val="002554D3"/>
    <w:rsid w:val="00256283"/>
    <w:rsid w:val="0025787B"/>
    <w:rsid w:val="00264C73"/>
    <w:rsid w:val="0026735F"/>
    <w:rsid w:val="002706F4"/>
    <w:rsid w:val="00270CA3"/>
    <w:rsid w:val="00272E4B"/>
    <w:rsid w:val="00275778"/>
    <w:rsid w:val="00275EA7"/>
    <w:rsid w:val="00277D4E"/>
    <w:rsid w:val="002863A1"/>
    <w:rsid w:val="00290175"/>
    <w:rsid w:val="00290776"/>
    <w:rsid w:val="00290FB3"/>
    <w:rsid w:val="00291B18"/>
    <w:rsid w:val="00292A4E"/>
    <w:rsid w:val="00292F0E"/>
    <w:rsid w:val="0029450D"/>
    <w:rsid w:val="0029533B"/>
    <w:rsid w:val="002961D5"/>
    <w:rsid w:val="002964ED"/>
    <w:rsid w:val="002A17AA"/>
    <w:rsid w:val="002A23BB"/>
    <w:rsid w:val="002A7049"/>
    <w:rsid w:val="002A7AF0"/>
    <w:rsid w:val="002B001D"/>
    <w:rsid w:val="002B0219"/>
    <w:rsid w:val="002B07D2"/>
    <w:rsid w:val="002B0986"/>
    <w:rsid w:val="002B1251"/>
    <w:rsid w:val="002B58F1"/>
    <w:rsid w:val="002B7AD0"/>
    <w:rsid w:val="002B7EE2"/>
    <w:rsid w:val="002C0E58"/>
    <w:rsid w:val="002C1E6C"/>
    <w:rsid w:val="002C4258"/>
    <w:rsid w:val="002D01AB"/>
    <w:rsid w:val="002D0946"/>
    <w:rsid w:val="002D14B5"/>
    <w:rsid w:val="002D2360"/>
    <w:rsid w:val="002D43B6"/>
    <w:rsid w:val="002D75E6"/>
    <w:rsid w:val="002E0FF2"/>
    <w:rsid w:val="002E2701"/>
    <w:rsid w:val="002E3256"/>
    <w:rsid w:val="002E3BAF"/>
    <w:rsid w:val="002E4B7F"/>
    <w:rsid w:val="002E58DB"/>
    <w:rsid w:val="002E6B01"/>
    <w:rsid w:val="002E70AB"/>
    <w:rsid w:val="002E736F"/>
    <w:rsid w:val="002F0749"/>
    <w:rsid w:val="002F14A8"/>
    <w:rsid w:val="002F1984"/>
    <w:rsid w:val="002F27FC"/>
    <w:rsid w:val="002F376F"/>
    <w:rsid w:val="002F39E2"/>
    <w:rsid w:val="002F7394"/>
    <w:rsid w:val="003002C5"/>
    <w:rsid w:val="00300C7E"/>
    <w:rsid w:val="00300E7C"/>
    <w:rsid w:val="0030371D"/>
    <w:rsid w:val="003037D6"/>
    <w:rsid w:val="00307355"/>
    <w:rsid w:val="0031051E"/>
    <w:rsid w:val="003130AD"/>
    <w:rsid w:val="0031316C"/>
    <w:rsid w:val="00316EFF"/>
    <w:rsid w:val="00317085"/>
    <w:rsid w:val="003223FB"/>
    <w:rsid w:val="00325719"/>
    <w:rsid w:val="003258E3"/>
    <w:rsid w:val="00325EF5"/>
    <w:rsid w:val="003274FA"/>
    <w:rsid w:val="00330A04"/>
    <w:rsid w:val="003323E9"/>
    <w:rsid w:val="003327D0"/>
    <w:rsid w:val="003365D8"/>
    <w:rsid w:val="00341B6F"/>
    <w:rsid w:val="00342398"/>
    <w:rsid w:val="0034334D"/>
    <w:rsid w:val="00345EEC"/>
    <w:rsid w:val="003464D1"/>
    <w:rsid w:val="00347CA3"/>
    <w:rsid w:val="003512E0"/>
    <w:rsid w:val="00352D12"/>
    <w:rsid w:val="0035561A"/>
    <w:rsid w:val="00355698"/>
    <w:rsid w:val="003633DF"/>
    <w:rsid w:val="0036378B"/>
    <w:rsid w:val="0036512D"/>
    <w:rsid w:val="003656FF"/>
    <w:rsid w:val="00366057"/>
    <w:rsid w:val="003667A6"/>
    <w:rsid w:val="00367272"/>
    <w:rsid w:val="003674CA"/>
    <w:rsid w:val="0037080B"/>
    <w:rsid w:val="0037229C"/>
    <w:rsid w:val="003723CF"/>
    <w:rsid w:val="00373D05"/>
    <w:rsid w:val="00373FF8"/>
    <w:rsid w:val="00375019"/>
    <w:rsid w:val="003755EC"/>
    <w:rsid w:val="003764D2"/>
    <w:rsid w:val="0037699A"/>
    <w:rsid w:val="003773AF"/>
    <w:rsid w:val="00380185"/>
    <w:rsid w:val="00380217"/>
    <w:rsid w:val="00380486"/>
    <w:rsid w:val="00381FE5"/>
    <w:rsid w:val="00382828"/>
    <w:rsid w:val="00382C02"/>
    <w:rsid w:val="003837F2"/>
    <w:rsid w:val="003849A4"/>
    <w:rsid w:val="003859CD"/>
    <w:rsid w:val="00385B3D"/>
    <w:rsid w:val="00386C53"/>
    <w:rsid w:val="00387734"/>
    <w:rsid w:val="003901D3"/>
    <w:rsid w:val="00391908"/>
    <w:rsid w:val="00391FD3"/>
    <w:rsid w:val="00392564"/>
    <w:rsid w:val="00392AE9"/>
    <w:rsid w:val="00394F33"/>
    <w:rsid w:val="003A0154"/>
    <w:rsid w:val="003A1ED1"/>
    <w:rsid w:val="003A2B04"/>
    <w:rsid w:val="003A2D91"/>
    <w:rsid w:val="003A34E1"/>
    <w:rsid w:val="003A4404"/>
    <w:rsid w:val="003A4FD8"/>
    <w:rsid w:val="003A6F5B"/>
    <w:rsid w:val="003B0D97"/>
    <w:rsid w:val="003B15ED"/>
    <w:rsid w:val="003B1A5F"/>
    <w:rsid w:val="003B308F"/>
    <w:rsid w:val="003B6D31"/>
    <w:rsid w:val="003B7A0D"/>
    <w:rsid w:val="003C1C8F"/>
    <w:rsid w:val="003C572F"/>
    <w:rsid w:val="003C6840"/>
    <w:rsid w:val="003C71D8"/>
    <w:rsid w:val="003C7423"/>
    <w:rsid w:val="003C7D6A"/>
    <w:rsid w:val="003C7FD6"/>
    <w:rsid w:val="003D1B8E"/>
    <w:rsid w:val="003D27D3"/>
    <w:rsid w:val="003D2E3B"/>
    <w:rsid w:val="003D435C"/>
    <w:rsid w:val="003D4F0F"/>
    <w:rsid w:val="003D5335"/>
    <w:rsid w:val="003D5486"/>
    <w:rsid w:val="003D556E"/>
    <w:rsid w:val="003D5F85"/>
    <w:rsid w:val="003E054D"/>
    <w:rsid w:val="003E2C3E"/>
    <w:rsid w:val="003E5551"/>
    <w:rsid w:val="003E7871"/>
    <w:rsid w:val="003E7CD4"/>
    <w:rsid w:val="003F0D40"/>
    <w:rsid w:val="003F40BA"/>
    <w:rsid w:val="003F51E0"/>
    <w:rsid w:val="003F7C28"/>
    <w:rsid w:val="004022A7"/>
    <w:rsid w:val="00402B40"/>
    <w:rsid w:val="004031B1"/>
    <w:rsid w:val="0040649A"/>
    <w:rsid w:val="004132E4"/>
    <w:rsid w:val="004139B1"/>
    <w:rsid w:val="00415F83"/>
    <w:rsid w:val="00417CEC"/>
    <w:rsid w:val="00420607"/>
    <w:rsid w:val="004234F4"/>
    <w:rsid w:val="0042437F"/>
    <w:rsid w:val="00424EC1"/>
    <w:rsid w:val="004251CF"/>
    <w:rsid w:val="00432FE4"/>
    <w:rsid w:val="00433AF4"/>
    <w:rsid w:val="00433EEA"/>
    <w:rsid w:val="00434860"/>
    <w:rsid w:val="00434F3C"/>
    <w:rsid w:val="00436302"/>
    <w:rsid w:val="004405EA"/>
    <w:rsid w:val="00441039"/>
    <w:rsid w:val="004423C2"/>
    <w:rsid w:val="00443660"/>
    <w:rsid w:val="00444B15"/>
    <w:rsid w:val="00444B17"/>
    <w:rsid w:val="00446138"/>
    <w:rsid w:val="00446ED3"/>
    <w:rsid w:val="00447234"/>
    <w:rsid w:val="00451052"/>
    <w:rsid w:val="004511BE"/>
    <w:rsid w:val="00451C71"/>
    <w:rsid w:val="004542F0"/>
    <w:rsid w:val="00454C94"/>
    <w:rsid w:val="00454FC1"/>
    <w:rsid w:val="004562DD"/>
    <w:rsid w:val="00460CFD"/>
    <w:rsid w:val="00462462"/>
    <w:rsid w:val="00463B22"/>
    <w:rsid w:val="00464024"/>
    <w:rsid w:val="004670E7"/>
    <w:rsid w:val="00471083"/>
    <w:rsid w:val="00481006"/>
    <w:rsid w:val="004819E6"/>
    <w:rsid w:val="00481C06"/>
    <w:rsid w:val="004832F6"/>
    <w:rsid w:val="00484501"/>
    <w:rsid w:val="00486866"/>
    <w:rsid w:val="00490D58"/>
    <w:rsid w:val="00493139"/>
    <w:rsid w:val="00495B3B"/>
    <w:rsid w:val="00495D2B"/>
    <w:rsid w:val="004975C2"/>
    <w:rsid w:val="004979E6"/>
    <w:rsid w:val="00497D34"/>
    <w:rsid w:val="004A19AD"/>
    <w:rsid w:val="004A1FCA"/>
    <w:rsid w:val="004A2D2A"/>
    <w:rsid w:val="004A3877"/>
    <w:rsid w:val="004A413F"/>
    <w:rsid w:val="004A5688"/>
    <w:rsid w:val="004A6893"/>
    <w:rsid w:val="004B049C"/>
    <w:rsid w:val="004B0B0A"/>
    <w:rsid w:val="004B3915"/>
    <w:rsid w:val="004B3AB8"/>
    <w:rsid w:val="004B3D87"/>
    <w:rsid w:val="004B3DA1"/>
    <w:rsid w:val="004C0940"/>
    <w:rsid w:val="004C3725"/>
    <w:rsid w:val="004C42E0"/>
    <w:rsid w:val="004C66A2"/>
    <w:rsid w:val="004C69C7"/>
    <w:rsid w:val="004D0315"/>
    <w:rsid w:val="004D187D"/>
    <w:rsid w:val="004D7BFF"/>
    <w:rsid w:val="004E0E09"/>
    <w:rsid w:val="004E3C60"/>
    <w:rsid w:val="004E4929"/>
    <w:rsid w:val="004E495C"/>
    <w:rsid w:val="004E558E"/>
    <w:rsid w:val="004E5E06"/>
    <w:rsid w:val="004E6520"/>
    <w:rsid w:val="004F054B"/>
    <w:rsid w:val="004F07A2"/>
    <w:rsid w:val="004F1A52"/>
    <w:rsid w:val="004F23CC"/>
    <w:rsid w:val="004F2B0D"/>
    <w:rsid w:val="004F42CB"/>
    <w:rsid w:val="004F514E"/>
    <w:rsid w:val="004F56E2"/>
    <w:rsid w:val="004F64DC"/>
    <w:rsid w:val="004F70FC"/>
    <w:rsid w:val="004F7C47"/>
    <w:rsid w:val="004F7ED5"/>
    <w:rsid w:val="005013A4"/>
    <w:rsid w:val="00502BDA"/>
    <w:rsid w:val="00504968"/>
    <w:rsid w:val="005049F6"/>
    <w:rsid w:val="00504E77"/>
    <w:rsid w:val="005057B1"/>
    <w:rsid w:val="00507C15"/>
    <w:rsid w:val="00512D32"/>
    <w:rsid w:val="00513C1C"/>
    <w:rsid w:val="0051483C"/>
    <w:rsid w:val="00515155"/>
    <w:rsid w:val="005159E3"/>
    <w:rsid w:val="005206CB"/>
    <w:rsid w:val="00524429"/>
    <w:rsid w:val="005253A1"/>
    <w:rsid w:val="00527244"/>
    <w:rsid w:val="00531364"/>
    <w:rsid w:val="0053180A"/>
    <w:rsid w:val="0053279F"/>
    <w:rsid w:val="00534F07"/>
    <w:rsid w:val="005355EC"/>
    <w:rsid w:val="00537FD3"/>
    <w:rsid w:val="00542763"/>
    <w:rsid w:val="005431BC"/>
    <w:rsid w:val="00544739"/>
    <w:rsid w:val="00544CC3"/>
    <w:rsid w:val="00545232"/>
    <w:rsid w:val="005465EE"/>
    <w:rsid w:val="0054785F"/>
    <w:rsid w:val="005507F8"/>
    <w:rsid w:val="00550856"/>
    <w:rsid w:val="00552411"/>
    <w:rsid w:val="005537FE"/>
    <w:rsid w:val="00554177"/>
    <w:rsid w:val="0055515D"/>
    <w:rsid w:val="00555E3B"/>
    <w:rsid w:val="0056143B"/>
    <w:rsid w:val="005623BA"/>
    <w:rsid w:val="00563460"/>
    <w:rsid w:val="00565B40"/>
    <w:rsid w:val="00565C60"/>
    <w:rsid w:val="00565C98"/>
    <w:rsid w:val="005663CC"/>
    <w:rsid w:val="00573722"/>
    <w:rsid w:val="0057468F"/>
    <w:rsid w:val="00575145"/>
    <w:rsid w:val="00577006"/>
    <w:rsid w:val="00580136"/>
    <w:rsid w:val="0058024B"/>
    <w:rsid w:val="005830F1"/>
    <w:rsid w:val="00583E1D"/>
    <w:rsid w:val="00584759"/>
    <w:rsid w:val="00585A66"/>
    <w:rsid w:val="005909D5"/>
    <w:rsid w:val="00592B8A"/>
    <w:rsid w:val="00593017"/>
    <w:rsid w:val="00597BDA"/>
    <w:rsid w:val="005A0453"/>
    <w:rsid w:val="005A0661"/>
    <w:rsid w:val="005A15B5"/>
    <w:rsid w:val="005A24BD"/>
    <w:rsid w:val="005A38AC"/>
    <w:rsid w:val="005A61FB"/>
    <w:rsid w:val="005B1C25"/>
    <w:rsid w:val="005B31D5"/>
    <w:rsid w:val="005B61A7"/>
    <w:rsid w:val="005D3198"/>
    <w:rsid w:val="005D5CDB"/>
    <w:rsid w:val="005D7AE9"/>
    <w:rsid w:val="005E0A82"/>
    <w:rsid w:val="005E0B4A"/>
    <w:rsid w:val="005E11A8"/>
    <w:rsid w:val="005E12E8"/>
    <w:rsid w:val="005E1893"/>
    <w:rsid w:val="005E1CFE"/>
    <w:rsid w:val="005E2F9A"/>
    <w:rsid w:val="005E5740"/>
    <w:rsid w:val="005F0610"/>
    <w:rsid w:val="005F1E5B"/>
    <w:rsid w:val="005F2E42"/>
    <w:rsid w:val="005F2F81"/>
    <w:rsid w:val="005F46D1"/>
    <w:rsid w:val="006004B7"/>
    <w:rsid w:val="0060088D"/>
    <w:rsid w:val="00601A6B"/>
    <w:rsid w:val="0060232F"/>
    <w:rsid w:val="00602568"/>
    <w:rsid w:val="00603428"/>
    <w:rsid w:val="006037CE"/>
    <w:rsid w:val="006042F8"/>
    <w:rsid w:val="0060522A"/>
    <w:rsid w:val="006053A3"/>
    <w:rsid w:val="006064A4"/>
    <w:rsid w:val="0060736B"/>
    <w:rsid w:val="00607566"/>
    <w:rsid w:val="00612FD8"/>
    <w:rsid w:val="006143FB"/>
    <w:rsid w:val="00617A8F"/>
    <w:rsid w:val="006235AF"/>
    <w:rsid w:val="00625EFC"/>
    <w:rsid w:val="006304C2"/>
    <w:rsid w:val="00631558"/>
    <w:rsid w:val="00631E2D"/>
    <w:rsid w:val="006327C5"/>
    <w:rsid w:val="00632C2E"/>
    <w:rsid w:val="0063401D"/>
    <w:rsid w:val="00634DC2"/>
    <w:rsid w:val="0063550F"/>
    <w:rsid w:val="006364C7"/>
    <w:rsid w:val="0064036E"/>
    <w:rsid w:val="00641944"/>
    <w:rsid w:val="00641CB0"/>
    <w:rsid w:val="00641EBC"/>
    <w:rsid w:val="00644763"/>
    <w:rsid w:val="00645558"/>
    <w:rsid w:val="00645DE5"/>
    <w:rsid w:val="00645F4D"/>
    <w:rsid w:val="00652B0D"/>
    <w:rsid w:val="00653DBA"/>
    <w:rsid w:val="00653E45"/>
    <w:rsid w:val="00654619"/>
    <w:rsid w:val="00660E8F"/>
    <w:rsid w:val="00661F5B"/>
    <w:rsid w:val="00661F8D"/>
    <w:rsid w:val="00662297"/>
    <w:rsid w:val="00663868"/>
    <w:rsid w:val="00663D65"/>
    <w:rsid w:val="0066710F"/>
    <w:rsid w:val="00667A9B"/>
    <w:rsid w:val="006765D7"/>
    <w:rsid w:val="00680AEB"/>
    <w:rsid w:val="00683E5F"/>
    <w:rsid w:val="006849F7"/>
    <w:rsid w:val="00690686"/>
    <w:rsid w:val="006915AF"/>
    <w:rsid w:val="00693DEF"/>
    <w:rsid w:val="006956F6"/>
    <w:rsid w:val="00697563"/>
    <w:rsid w:val="006A0A0B"/>
    <w:rsid w:val="006A224E"/>
    <w:rsid w:val="006A367E"/>
    <w:rsid w:val="006A5DFA"/>
    <w:rsid w:val="006B10A5"/>
    <w:rsid w:val="006B2438"/>
    <w:rsid w:val="006B3FC9"/>
    <w:rsid w:val="006B405B"/>
    <w:rsid w:val="006B552B"/>
    <w:rsid w:val="006B60D4"/>
    <w:rsid w:val="006C1807"/>
    <w:rsid w:val="006C1F08"/>
    <w:rsid w:val="006C2494"/>
    <w:rsid w:val="006C2C88"/>
    <w:rsid w:val="006C5E99"/>
    <w:rsid w:val="006C6CDD"/>
    <w:rsid w:val="006D2B30"/>
    <w:rsid w:val="006D3836"/>
    <w:rsid w:val="006D3C2F"/>
    <w:rsid w:val="006D4BA6"/>
    <w:rsid w:val="006D6053"/>
    <w:rsid w:val="006D6621"/>
    <w:rsid w:val="006D7135"/>
    <w:rsid w:val="006E193E"/>
    <w:rsid w:val="006E228F"/>
    <w:rsid w:val="006E2D03"/>
    <w:rsid w:val="006E356C"/>
    <w:rsid w:val="006E531D"/>
    <w:rsid w:val="006E54E5"/>
    <w:rsid w:val="006F02BE"/>
    <w:rsid w:val="006F15F9"/>
    <w:rsid w:val="006F2054"/>
    <w:rsid w:val="006F5C47"/>
    <w:rsid w:val="006F7AF3"/>
    <w:rsid w:val="00701185"/>
    <w:rsid w:val="007019DE"/>
    <w:rsid w:val="00701D66"/>
    <w:rsid w:val="00703135"/>
    <w:rsid w:val="0070368D"/>
    <w:rsid w:val="007050C7"/>
    <w:rsid w:val="00705133"/>
    <w:rsid w:val="00707E11"/>
    <w:rsid w:val="00710ED6"/>
    <w:rsid w:val="00711D01"/>
    <w:rsid w:val="00712211"/>
    <w:rsid w:val="00714B2C"/>
    <w:rsid w:val="00717D6A"/>
    <w:rsid w:val="007210F3"/>
    <w:rsid w:val="00723F3D"/>
    <w:rsid w:val="007240BD"/>
    <w:rsid w:val="007245D7"/>
    <w:rsid w:val="0072498E"/>
    <w:rsid w:val="00733765"/>
    <w:rsid w:val="0073461B"/>
    <w:rsid w:val="007352E8"/>
    <w:rsid w:val="0073541E"/>
    <w:rsid w:val="00737BC0"/>
    <w:rsid w:val="0074013E"/>
    <w:rsid w:val="00742AEF"/>
    <w:rsid w:val="0074443C"/>
    <w:rsid w:val="0074550A"/>
    <w:rsid w:val="00745603"/>
    <w:rsid w:val="00745D10"/>
    <w:rsid w:val="00752FA2"/>
    <w:rsid w:val="00753D64"/>
    <w:rsid w:val="00757A48"/>
    <w:rsid w:val="00760367"/>
    <w:rsid w:val="00761E63"/>
    <w:rsid w:val="007643CD"/>
    <w:rsid w:val="00765694"/>
    <w:rsid w:val="00772B1A"/>
    <w:rsid w:val="00772C2B"/>
    <w:rsid w:val="00774728"/>
    <w:rsid w:val="0077596B"/>
    <w:rsid w:val="00775A46"/>
    <w:rsid w:val="007817C8"/>
    <w:rsid w:val="00782916"/>
    <w:rsid w:val="00783394"/>
    <w:rsid w:val="00783AB6"/>
    <w:rsid w:val="00783B4F"/>
    <w:rsid w:val="00783CD5"/>
    <w:rsid w:val="00787F90"/>
    <w:rsid w:val="00787FE9"/>
    <w:rsid w:val="00790CBF"/>
    <w:rsid w:val="007922A1"/>
    <w:rsid w:val="00792594"/>
    <w:rsid w:val="007948C0"/>
    <w:rsid w:val="00794F3F"/>
    <w:rsid w:val="007964E8"/>
    <w:rsid w:val="0079779A"/>
    <w:rsid w:val="00797A97"/>
    <w:rsid w:val="007A1BD9"/>
    <w:rsid w:val="007A22FA"/>
    <w:rsid w:val="007A2CCD"/>
    <w:rsid w:val="007A2D38"/>
    <w:rsid w:val="007A47FF"/>
    <w:rsid w:val="007A4DF0"/>
    <w:rsid w:val="007A5C23"/>
    <w:rsid w:val="007B0230"/>
    <w:rsid w:val="007B2248"/>
    <w:rsid w:val="007B2EFB"/>
    <w:rsid w:val="007B5305"/>
    <w:rsid w:val="007B6934"/>
    <w:rsid w:val="007B751D"/>
    <w:rsid w:val="007C145F"/>
    <w:rsid w:val="007C1B17"/>
    <w:rsid w:val="007C2781"/>
    <w:rsid w:val="007C367C"/>
    <w:rsid w:val="007C3A14"/>
    <w:rsid w:val="007C4073"/>
    <w:rsid w:val="007C7ABC"/>
    <w:rsid w:val="007C7FC0"/>
    <w:rsid w:val="007D28E3"/>
    <w:rsid w:val="007D2BE2"/>
    <w:rsid w:val="007D5849"/>
    <w:rsid w:val="007D7274"/>
    <w:rsid w:val="007E0014"/>
    <w:rsid w:val="007E4557"/>
    <w:rsid w:val="007E5440"/>
    <w:rsid w:val="007E5785"/>
    <w:rsid w:val="007E58E5"/>
    <w:rsid w:val="007E7151"/>
    <w:rsid w:val="007F1BC1"/>
    <w:rsid w:val="007F1F24"/>
    <w:rsid w:val="007F21FA"/>
    <w:rsid w:val="007F340C"/>
    <w:rsid w:val="007F4610"/>
    <w:rsid w:val="007F4ECD"/>
    <w:rsid w:val="007F5AB8"/>
    <w:rsid w:val="007F6300"/>
    <w:rsid w:val="007F7623"/>
    <w:rsid w:val="007F7B1C"/>
    <w:rsid w:val="007F7EBF"/>
    <w:rsid w:val="00801EE1"/>
    <w:rsid w:val="00803C73"/>
    <w:rsid w:val="0080532A"/>
    <w:rsid w:val="00806FBD"/>
    <w:rsid w:val="00811880"/>
    <w:rsid w:val="00814F43"/>
    <w:rsid w:val="00814F85"/>
    <w:rsid w:val="00820957"/>
    <w:rsid w:val="0082225E"/>
    <w:rsid w:val="00823F0D"/>
    <w:rsid w:val="008263BC"/>
    <w:rsid w:val="00827B88"/>
    <w:rsid w:val="00827E82"/>
    <w:rsid w:val="00830F77"/>
    <w:rsid w:val="00831635"/>
    <w:rsid w:val="00832731"/>
    <w:rsid w:val="0083628D"/>
    <w:rsid w:val="00837603"/>
    <w:rsid w:val="00841309"/>
    <w:rsid w:val="0084151D"/>
    <w:rsid w:val="008424C4"/>
    <w:rsid w:val="00844481"/>
    <w:rsid w:val="00844821"/>
    <w:rsid w:val="00844C38"/>
    <w:rsid w:val="00844D09"/>
    <w:rsid w:val="00845B60"/>
    <w:rsid w:val="00845CAA"/>
    <w:rsid w:val="008515CC"/>
    <w:rsid w:val="00851FA2"/>
    <w:rsid w:val="00853592"/>
    <w:rsid w:val="008547C3"/>
    <w:rsid w:val="00855859"/>
    <w:rsid w:val="008578D7"/>
    <w:rsid w:val="00865DE7"/>
    <w:rsid w:val="00866CE3"/>
    <w:rsid w:val="00866E15"/>
    <w:rsid w:val="00867266"/>
    <w:rsid w:val="008706FC"/>
    <w:rsid w:val="008716B0"/>
    <w:rsid w:val="00871CF5"/>
    <w:rsid w:val="008742C4"/>
    <w:rsid w:val="008742CE"/>
    <w:rsid w:val="0087547A"/>
    <w:rsid w:val="0087735D"/>
    <w:rsid w:val="00881589"/>
    <w:rsid w:val="008834E5"/>
    <w:rsid w:val="00885C49"/>
    <w:rsid w:val="0089016B"/>
    <w:rsid w:val="00890296"/>
    <w:rsid w:val="0089138A"/>
    <w:rsid w:val="00891616"/>
    <w:rsid w:val="0089206A"/>
    <w:rsid w:val="00892260"/>
    <w:rsid w:val="00895BB2"/>
    <w:rsid w:val="00897643"/>
    <w:rsid w:val="008976E8"/>
    <w:rsid w:val="008A00FD"/>
    <w:rsid w:val="008A2A5F"/>
    <w:rsid w:val="008A2B98"/>
    <w:rsid w:val="008A3BAA"/>
    <w:rsid w:val="008A3FDE"/>
    <w:rsid w:val="008A41B9"/>
    <w:rsid w:val="008A5FC6"/>
    <w:rsid w:val="008A6044"/>
    <w:rsid w:val="008A7672"/>
    <w:rsid w:val="008A7BC2"/>
    <w:rsid w:val="008B1CD2"/>
    <w:rsid w:val="008B4AF6"/>
    <w:rsid w:val="008B6B50"/>
    <w:rsid w:val="008B6C12"/>
    <w:rsid w:val="008C0261"/>
    <w:rsid w:val="008C0564"/>
    <w:rsid w:val="008C1966"/>
    <w:rsid w:val="008C754D"/>
    <w:rsid w:val="008D04A1"/>
    <w:rsid w:val="008D2CA5"/>
    <w:rsid w:val="008D3A0E"/>
    <w:rsid w:val="008D3C81"/>
    <w:rsid w:val="008D4026"/>
    <w:rsid w:val="008D4234"/>
    <w:rsid w:val="008D4B18"/>
    <w:rsid w:val="008D6823"/>
    <w:rsid w:val="008E0246"/>
    <w:rsid w:val="008E0826"/>
    <w:rsid w:val="008E1447"/>
    <w:rsid w:val="008E3268"/>
    <w:rsid w:val="008E3941"/>
    <w:rsid w:val="008E43F5"/>
    <w:rsid w:val="008E58CC"/>
    <w:rsid w:val="008E5A81"/>
    <w:rsid w:val="008E5F38"/>
    <w:rsid w:val="008E6265"/>
    <w:rsid w:val="008F0D6F"/>
    <w:rsid w:val="008F1F0E"/>
    <w:rsid w:val="008F396C"/>
    <w:rsid w:val="008F5FBD"/>
    <w:rsid w:val="008F68C3"/>
    <w:rsid w:val="008F7E91"/>
    <w:rsid w:val="009005DF"/>
    <w:rsid w:val="00904247"/>
    <w:rsid w:val="0090476D"/>
    <w:rsid w:val="009064A3"/>
    <w:rsid w:val="0090731A"/>
    <w:rsid w:val="00907395"/>
    <w:rsid w:val="0090744D"/>
    <w:rsid w:val="0090763E"/>
    <w:rsid w:val="00910612"/>
    <w:rsid w:val="00910D05"/>
    <w:rsid w:val="00910D48"/>
    <w:rsid w:val="0091199C"/>
    <w:rsid w:val="00912956"/>
    <w:rsid w:val="00913584"/>
    <w:rsid w:val="00913D32"/>
    <w:rsid w:val="009149A9"/>
    <w:rsid w:val="009160DD"/>
    <w:rsid w:val="0091628B"/>
    <w:rsid w:val="00920F07"/>
    <w:rsid w:val="00925004"/>
    <w:rsid w:val="009256AA"/>
    <w:rsid w:val="00927DA8"/>
    <w:rsid w:val="00927F9A"/>
    <w:rsid w:val="00932185"/>
    <w:rsid w:val="00932656"/>
    <w:rsid w:val="00934480"/>
    <w:rsid w:val="00935EA6"/>
    <w:rsid w:val="009361EC"/>
    <w:rsid w:val="00936FD7"/>
    <w:rsid w:val="00937158"/>
    <w:rsid w:val="00937871"/>
    <w:rsid w:val="00937F2B"/>
    <w:rsid w:val="0094077F"/>
    <w:rsid w:val="009415C2"/>
    <w:rsid w:val="00941FE5"/>
    <w:rsid w:val="00942C4F"/>
    <w:rsid w:val="00944B4F"/>
    <w:rsid w:val="00944CD6"/>
    <w:rsid w:val="00945472"/>
    <w:rsid w:val="00945A76"/>
    <w:rsid w:val="00946680"/>
    <w:rsid w:val="0095008E"/>
    <w:rsid w:val="0095379D"/>
    <w:rsid w:val="00953CB1"/>
    <w:rsid w:val="00954E31"/>
    <w:rsid w:val="00956FDD"/>
    <w:rsid w:val="009601BB"/>
    <w:rsid w:val="00960A8E"/>
    <w:rsid w:val="009625F0"/>
    <w:rsid w:val="009635A6"/>
    <w:rsid w:val="00965BD1"/>
    <w:rsid w:val="00965CCE"/>
    <w:rsid w:val="009674F3"/>
    <w:rsid w:val="00971130"/>
    <w:rsid w:val="0097191C"/>
    <w:rsid w:val="009723F4"/>
    <w:rsid w:val="009745DB"/>
    <w:rsid w:val="00975A7E"/>
    <w:rsid w:val="00976E01"/>
    <w:rsid w:val="0098157F"/>
    <w:rsid w:val="00981E46"/>
    <w:rsid w:val="0098243A"/>
    <w:rsid w:val="00982F86"/>
    <w:rsid w:val="009838F4"/>
    <w:rsid w:val="00983BB9"/>
    <w:rsid w:val="009847A9"/>
    <w:rsid w:val="009853D6"/>
    <w:rsid w:val="009857D6"/>
    <w:rsid w:val="009867BD"/>
    <w:rsid w:val="009877CE"/>
    <w:rsid w:val="009878C4"/>
    <w:rsid w:val="00990592"/>
    <w:rsid w:val="00990944"/>
    <w:rsid w:val="00992107"/>
    <w:rsid w:val="00994A52"/>
    <w:rsid w:val="00995081"/>
    <w:rsid w:val="009952ED"/>
    <w:rsid w:val="009A0BE1"/>
    <w:rsid w:val="009A3046"/>
    <w:rsid w:val="009A46F4"/>
    <w:rsid w:val="009A4738"/>
    <w:rsid w:val="009B073A"/>
    <w:rsid w:val="009B0F18"/>
    <w:rsid w:val="009B2391"/>
    <w:rsid w:val="009B3B38"/>
    <w:rsid w:val="009B5251"/>
    <w:rsid w:val="009B54C4"/>
    <w:rsid w:val="009B5DAA"/>
    <w:rsid w:val="009C2C28"/>
    <w:rsid w:val="009C3E50"/>
    <w:rsid w:val="009C5142"/>
    <w:rsid w:val="009C68D2"/>
    <w:rsid w:val="009C7691"/>
    <w:rsid w:val="009D1FE5"/>
    <w:rsid w:val="009D6065"/>
    <w:rsid w:val="009D63F3"/>
    <w:rsid w:val="009D64F7"/>
    <w:rsid w:val="009E0445"/>
    <w:rsid w:val="009E12AA"/>
    <w:rsid w:val="009E134F"/>
    <w:rsid w:val="009E1536"/>
    <w:rsid w:val="009E2229"/>
    <w:rsid w:val="009E2CA5"/>
    <w:rsid w:val="009E340E"/>
    <w:rsid w:val="009E633C"/>
    <w:rsid w:val="009E6717"/>
    <w:rsid w:val="009E7E32"/>
    <w:rsid w:val="009F13E9"/>
    <w:rsid w:val="009F1BCC"/>
    <w:rsid w:val="009F3549"/>
    <w:rsid w:val="009F36A0"/>
    <w:rsid w:val="009F4513"/>
    <w:rsid w:val="009F48B1"/>
    <w:rsid w:val="009F5BF7"/>
    <w:rsid w:val="009F6411"/>
    <w:rsid w:val="009F7162"/>
    <w:rsid w:val="009F7F99"/>
    <w:rsid w:val="00A01E09"/>
    <w:rsid w:val="00A02041"/>
    <w:rsid w:val="00A03BB5"/>
    <w:rsid w:val="00A03F70"/>
    <w:rsid w:val="00A04DDB"/>
    <w:rsid w:val="00A06B45"/>
    <w:rsid w:val="00A06D3E"/>
    <w:rsid w:val="00A10485"/>
    <w:rsid w:val="00A129F0"/>
    <w:rsid w:val="00A13532"/>
    <w:rsid w:val="00A1468E"/>
    <w:rsid w:val="00A1505C"/>
    <w:rsid w:val="00A21A56"/>
    <w:rsid w:val="00A22D4C"/>
    <w:rsid w:val="00A26B03"/>
    <w:rsid w:val="00A26B4C"/>
    <w:rsid w:val="00A308A3"/>
    <w:rsid w:val="00A30B4C"/>
    <w:rsid w:val="00A34179"/>
    <w:rsid w:val="00A341C6"/>
    <w:rsid w:val="00A3522F"/>
    <w:rsid w:val="00A36249"/>
    <w:rsid w:val="00A42A7C"/>
    <w:rsid w:val="00A42F07"/>
    <w:rsid w:val="00A4438E"/>
    <w:rsid w:val="00A509DB"/>
    <w:rsid w:val="00A51A06"/>
    <w:rsid w:val="00A524FD"/>
    <w:rsid w:val="00A52C9C"/>
    <w:rsid w:val="00A544FE"/>
    <w:rsid w:val="00A54AA8"/>
    <w:rsid w:val="00A54DD0"/>
    <w:rsid w:val="00A555E2"/>
    <w:rsid w:val="00A57ED9"/>
    <w:rsid w:val="00A601BE"/>
    <w:rsid w:val="00A603A0"/>
    <w:rsid w:val="00A61C58"/>
    <w:rsid w:val="00A62C2F"/>
    <w:rsid w:val="00A6505C"/>
    <w:rsid w:val="00A656F2"/>
    <w:rsid w:val="00A70BDA"/>
    <w:rsid w:val="00A73800"/>
    <w:rsid w:val="00A739F4"/>
    <w:rsid w:val="00A773B8"/>
    <w:rsid w:val="00A80387"/>
    <w:rsid w:val="00A807DC"/>
    <w:rsid w:val="00A833F7"/>
    <w:rsid w:val="00A84AB1"/>
    <w:rsid w:val="00A86837"/>
    <w:rsid w:val="00A9168C"/>
    <w:rsid w:val="00A9379F"/>
    <w:rsid w:val="00A937CF"/>
    <w:rsid w:val="00A949BD"/>
    <w:rsid w:val="00A9664C"/>
    <w:rsid w:val="00A975D1"/>
    <w:rsid w:val="00AA027D"/>
    <w:rsid w:val="00AA0936"/>
    <w:rsid w:val="00AA0EAB"/>
    <w:rsid w:val="00AA383C"/>
    <w:rsid w:val="00AA3E4C"/>
    <w:rsid w:val="00AA4676"/>
    <w:rsid w:val="00AA4ACC"/>
    <w:rsid w:val="00AA519C"/>
    <w:rsid w:val="00AA5B29"/>
    <w:rsid w:val="00AA5F71"/>
    <w:rsid w:val="00AA7BD6"/>
    <w:rsid w:val="00AB05F9"/>
    <w:rsid w:val="00AB1988"/>
    <w:rsid w:val="00AB2A0D"/>
    <w:rsid w:val="00AB3AC4"/>
    <w:rsid w:val="00AB3E5F"/>
    <w:rsid w:val="00AB5EB1"/>
    <w:rsid w:val="00AB65E5"/>
    <w:rsid w:val="00AB71FC"/>
    <w:rsid w:val="00AB724B"/>
    <w:rsid w:val="00AC2F47"/>
    <w:rsid w:val="00AD1C84"/>
    <w:rsid w:val="00AD3BA5"/>
    <w:rsid w:val="00AD41B4"/>
    <w:rsid w:val="00AD4DDA"/>
    <w:rsid w:val="00AD7261"/>
    <w:rsid w:val="00AE5124"/>
    <w:rsid w:val="00AE5CE5"/>
    <w:rsid w:val="00AE7594"/>
    <w:rsid w:val="00AF0EFC"/>
    <w:rsid w:val="00AF19DD"/>
    <w:rsid w:val="00AF29F7"/>
    <w:rsid w:val="00AF4F3E"/>
    <w:rsid w:val="00AF5CAA"/>
    <w:rsid w:val="00AF6E63"/>
    <w:rsid w:val="00B01158"/>
    <w:rsid w:val="00B03F1B"/>
    <w:rsid w:val="00B06A58"/>
    <w:rsid w:val="00B06BF7"/>
    <w:rsid w:val="00B11CB5"/>
    <w:rsid w:val="00B159B2"/>
    <w:rsid w:val="00B15A20"/>
    <w:rsid w:val="00B20221"/>
    <w:rsid w:val="00B20D09"/>
    <w:rsid w:val="00B21002"/>
    <w:rsid w:val="00B21D1A"/>
    <w:rsid w:val="00B21FB0"/>
    <w:rsid w:val="00B222C8"/>
    <w:rsid w:val="00B22789"/>
    <w:rsid w:val="00B246DB"/>
    <w:rsid w:val="00B24E97"/>
    <w:rsid w:val="00B3171D"/>
    <w:rsid w:val="00B34ACA"/>
    <w:rsid w:val="00B37F52"/>
    <w:rsid w:val="00B40548"/>
    <w:rsid w:val="00B4075F"/>
    <w:rsid w:val="00B438FE"/>
    <w:rsid w:val="00B44048"/>
    <w:rsid w:val="00B50698"/>
    <w:rsid w:val="00B517ED"/>
    <w:rsid w:val="00B51B93"/>
    <w:rsid w:val="00B5373F"/>
    <w:rsid w:val="00B53990"/>
    <w:rsid w:val="00B54DE6"/>
    <w:rsid w:val="00B55AFE"/>
    <w:rsid w:val="00B55DBB"/>
    <w:rsid w:val="00B56739"/>
    <w:rsid w:val="00B567AE"/>
    <w:rsid w:val="00B56EA6"/>
    <w:rsid w:val="00B60ADA"/>
    <w:rsid w:val="00B60B94"/>
    <w:rsid w:val="00B61AA3"/>
    <w:rsid w:val="00B61D8E"/>
    <w:rsid w:val="00B63A04"/>
    <w:rsid w:val="00B64860"/>
    <w:rsid w:val="00B67F51"/>
    <w:rsid w:val="00B70260"/>
    <w:rsid w:val="00B7145F"/>
    <w:rsid w:val="00B7241A"/>
    <w:rsid w:val="00B74B17"/>
    <w:rsid w:val="00B75494"/>
    <w:rsid w:val="00B8051A"/>
    <w:rsid w:val="00B84075"/>
    <w:rsid w:val="00B848CF"/>
    <w:rsid w:val="00B876E0"/>
    <w:rsid w:val="00B9108A"/>
    <w:rsid w:val="00B92925"/>
    <w:rsid w:val="00B96873"/>
    <w:rsid w:val="00B97597"/>
    <w:rsid w:val="00BA0346"/>
    <w:rsid w:val="00BA1654"/>
    <w:rsid w:val="00BA3ED0"/>
    <w:rsid w:val="00BA47B0"/>
    <w:rsid w:val="00BA4D5D"/>
    <w:rsid w:val="00BA4EA3"/>
    <w:rsid w:val="00BB08C4"/>
    <w:rsid w:val="00BB1288"/>
    <w:rsid w:val="00BB3DF2"/>
    <w:rsid w:val="00BB3FAC"/>
    <w:rsid w:val="00BB4D3D"/>
    <w:rsid w:val="00BB65EC"/>
    <w:rsid w:val="00BC0324"/>
    <w:rsid w:val="00BC0546"/>
    <w:rsid w:val="00BC1974"/>
    <w:rsid w:val="00BC2094"/>
    <w:rsid w:val="00BC4E2B"/>
    <w:rsid w:val="00BC5041"/>
    <w:rsid w:val="00BC58B4"/>
    <w:rsid w:val="00BC75F3"/>
    <w:rsid w:val="00BC7AAA"/>
    <w:rsid w:val="00BC7E9A"/>
    <w:rsid w:val="00BC7EF2"/>
    <w:rsid w:val="00BC7FC7"/>
    <w:rsid w:val="00BD0C69"/>
    <w:rsid w:val="00BD2E66"/>
    <w:rsid w:val="00BD58F8"/>
    <w:rsid w:val="00BD5F2A"/>
    <w:rsid w:val="00BD7018"/>
    <w:rsid w:val="00BD7D7A"/>
    <w:rsid w:val="00BE183F"/>
    <w:rsid w:val="00BE2078"/>
    <w:rsid w:val="00BE2DB0"/>
    <w:rsid w:val="00BE3DF6"/>
    <w:rsid w:val="00BE4669"/>
    <w:rsid w:val="00BE578F"/>
    <w:rsid w:val="00BF2315"/>
    <w:rsid w:val="00BF287A"/>
    <w:rsid w:val="00BF2F0A"/>
    <w:rsid w:val="00BF3BD4"/>
    <w:rsid w:val="00BF6AF4"/>
    <w:rsid w:val="00C000E6"/>
    <w:rsid w:val="00C016A2"/>
    <w:rsid w:val="00C039AA"/>
    <w:rsid w:val="00C054DD"/>
    <w:rsid w:val="00C0687A"/>
    <w:rsid w:val="00C071B3"/>
    <w:rsid w:val="00C07D19"/>
    <w:rsid w:val="00C10BFA"/>
    <w:rsid w:val="00C11BBF"/>
    <w:rsid w:val="00C12591"/>
    <w:rsid w:val="00C12BA1"/>
    <w:rsid w:val="00C13CD3"/>
    <w:rsid w:val="00C13CE2"/>
    <w:rsid w:val="00C1614A"/>
    <w:rsid w:val="00C16E82"/>
    <w:rsid w:val="00C23AE1"/>
    <w:rsid w:val="00C23F81"/>
    <w:rsid w:val="00C246FB"/>
    <w:rsid w:val="00C27056"/>
    <w:rsid w:val="00C27679"/>
    <w:rsid w:val="00C27D94"/>
    <w:rsid w:val="00C30041"/>
    <w:rsid w:val="00C32CC9"/>
    <w:rsid w:val="00C335F2"/>
    <w:rsid w:val="00C3469B"/>
    <w:rsid w:val="00C35487"/>
    <w:rsid w:val="00C357DE"/>
    <w:rsid w:val="00C37116"/>
    <w:rsid w:val="00C410FF"/>
    <w:rsid w:val="00C4158C"/>
    <w:rsid w:val="00C43A3C"/>
    <w:rsid w:val="00C45940"/>
    <w:rsid w:val="00C45943"/>
    <w:rsid w:val="00C4728F"/>
    <w:rsid w:val="00C507CD"/>
    <w:rsid w:val="00C53FF3"/>
    <w:rsid w:val="00C54292"/>
    <w:rsid w:val="00C55592"/>
    <w:rsid w:val="00C55A72"/>
    <w:rsid w:val="00C61227"/>
    <w:rsid w:val="00C61615"/>
    <w:rsid w:val="00C62C82"/>
    <w:rsid w:val="00C630A8"/>
    <w:rsid w:val="00C66BF0"/>
    <w:rsid w:val="00C678F4"/>
    <w:rsid w:val="00C67941"/>
    <w:rsid w:val="00C7072D"/>
    <w:rsid w:val="00C72F7A"/>
    <w:rsid w:val="00C76A15"/>
    <w:rsid w:val="00C77E97"/>
    <w:rsid w:val="00C806AF"/>
    <w:rsid w:val="00C80CF1"/>
    <w:rsid w:val="00C8267E"/>
    <w:rsid w:val="00C8269D"/>
    <w:rsid w:val="00C859E7"/>
    <w:rsid w:val="00C85C76"/>
    <w:rsid w:val="00C86556"/>
    <w:rsid w:val="00C86BE7"/>
    <w:rsid w:val="00C90BE5"/>
    <w:rsid w:val="00C92170"/>
    <w:rsid w:val="00C92608"/>
    <w:rsid w:val="00C928A9"/>
    <w:rsid w:val="00C935F5"/>
    <w:rsid w:val="00C943F7"/>
    <w:rsid w:val="00C94AB0"/>
    <w:rsid w:val="00CA0A46"/>
    <w:rsid w:val="00CA1766"/>
    <w:rsid w:val="00CA32B8"/>
    <w:rsid w:val="00CA3BA3"/>
    <w:rsid w:val="00CA4829"/>
    <w:rsid w:val="00CA5A85"/>
    <w:rsid w:val="00CA64C8"/>
    <w:rsid w:val="00CA6F49"/>
    <w:rsid w:val="00CB2FB0"/>
    <w:rsid w:val="00CB397C"/>
    <w:rsid w:val="00CB43FB"/>
    <w:rsid w:val="00CB44B6"/>
    <w:rsid w:val="00CB4E24"/>
    <w:rsid w:val="00CB75A6"/>
    <w:rsid w:val="00CC0CC6"/>
    <w:rsid w:val="00CC3662"/>
    <w:rsid w:val="00CC37C9"/>
    <w:rsid w:val="00CC4014"/>
    <w:rsid w:val="00CC44CA"/>
    <w:rsid w:val="00CC56F3"/>
    <w:rsid w:val="00CC6687"/>
    <w:rsid w:val="00CD1095"/>
    <w:rsid w:val="00CD173B"/>
    <w:rsid w:val="00CD52DE"/>
    <w:rsid w:val="00CE1A3C"/>
    <w:rsid w:val="00CE26E5"/>
    <w:rsid w:val="00CE322C"/>
    <w:rsid w:val="00CE3238"/>
    <w:rsid w:val="00CE5BAB"/>
    <w:rsid w:val="00CE6F71"/>
    <w:rsid w:val="00CF03C2"/>
    <w:rsid w:val="00CF080E"/>
    <w:rsid w:val="00CF2956"/>
    <w:rsid w:val="00CF5308"/>
    <w:rsid w:val="00CF6587"/>
    <w:rsid w:val="00D026E0"/>
    <w:rsid w:val="00D04386"/>
    <w:rsid w:val="00D051BE"/>
    <w:rsid w:val="00D07E5D"/>
    <w:rsid w:val="00D10897"/>
    <w:rsid w:val="00D111C9"/>
    <w:rsid w:val="00D113AD"/>
    <w:rsid w:val="00D1601E"/>
    <w:rsid w:val="00D16BB8"/>
    <w:rsid w:val="00D17A75"/>
    <w:rsid w:val="00D2004A"/>
    <w:rsid w:val="00D21244"/>
    <w:rsid w:val="00D23367"/>
    <w:rsid w:val="00D25094"/>
    <w:rsid w:val="00D25B4C"/>
    <w:rsid w:val="00D26042"/>
    <w:rsid w:val="00D26F8A"/>
    <w:rsid w:val="00D30A53"/>
    <w:rsid w:val="00D335BE"/>
    <w:rsid w:val="00D33EA8"/>
    <w:rsid w:val="00D37074"/>
    <w:rsid w:val="00D370CC"/>
    <w:rsid w:val="00D41B6A"/>
    <w:rsid w:val="00D41E3B"/>
    <w:rsid w:val="00D4310F"/>
    <w:rsid w:val="00D44F7C"/>
    <w:rsid w:val="00D453DD"/>
    <w:rsid w:val="00D45791"/>
    <w:rsid w:val="00D46010"/>
    <w:rsid w:val="00D46BE0"/>
    <w:rsid w:val="00D52EA4"/>
    <w:rsid w:val="00D53642"/>
    <w:rsid w:val="00D536F8"/>
    <w:rsid w:val="00D53D38"/>
    <w:rsid w:val="00D54348"/>
    <w:rsid w:val="00D56AFD"/>
    <w:rsid w:val="00D57267"/>
    <w:rsid w:val="00D65271"/>
    <w:rsid w:val="00D65612"/>
    <w:rsid w:val="00D65615"/>
    <w:rsid w:val="00D70E64"/>
    <w:rsid w:val="00D72594"/>
    <w:rsid w:val="00D72617"/>
    <w:rsid w:val="00D73F27"/>
    <w:rsid w:val="00D75150"/>
    <w:rsid w:val="00D751D0"/>
    <w:rsid w:val="00D75AA9"/>
    <w:rsid w:val="00D768AF"/>
    <w:rsid w:val="00D80A76"/>
    <w:rsid w:val="00D83344"/>
    <w:rsid w:val="00D83BD9"/>
    <w:rsid w:val="00D84653"/>
    <w:rsid w:val="00D85293"/>
    <w:rsid w:val="00D85780"/>
    <w:rsid w:val="00D85CF3"/>
    <w:rsid w:val="00D86C5B"/>
    <w:rsid w:val="00D872C3"/>
    <w:rsid w:val="00D901E5"/>
    <w:rsid w:val="00D90B3D"/>
    <w:rsid w:val="00D91F08"/>
    <w:rsid w:val="00D92D52"/>
    <w:rsid w:val="00D94E85"/>
    <w:rsid w:val="00D9533D"/>
    <w:rsid w:val="00D97AEE"/>
    <w:rsid w:val="00DA2578"/>
    <w:rsid w:val="00DA3D4C"/>
    <w:rsid w:val="00DA664F"/>
    <w:rsid w:val="00DB2D1D"/>
    <w:rsid w:val="00DB7045"/>
    <w:rsid w:val="00DB75CC"/>
    <w:rsid w:val="00DB7A50"/>
    <w:rsid w:val="00DC0538"/>
    <w:rsid w:val="00DC1BD9"/>
    <w:rsid w:val="00DC3D5D"/>
    <w:rsid w:val="00DC4A8A"/>
    <w:rsid w:val="00DC7F0F"/>
    <w:rsid w:val="00DD0F8D"/>
    <w:rsid w:val="00DD212D"/>
    <w:rsid w:val="00DD5646"/>
    <w:rsid w:val="00DD7DF9"/>
    <w:rsid w:val="00DE34AC"/>
    <w:rsid w:val="00DE382A"/>
    <w:rsid w:val="00DE5E31"/>
    <w:rsid w:val="00DE6702"/>
    <w:rsid w:val="00DE6EB3"/>
    <w:rsid w:val="00DE702B"/>
    <w:rsid w:val="00DE76BC"/>
    <w:rsid w:val="00DF1FE6"/>
    <w:rsid w:val="00DF2D50"/>
    <w:rsid w:val="00DF3FF8"/>
    <w:rsid w:val="00DF767F"/>
    <w:rsid w:val="00DF7C8B"/>
    <w:rsid w:val="00E00E5C"/>
    <w:rsid w:val="00E0784E"/>
    <w:rsid w:val="00E07AE6"/>
    <w:rsid w:val="00E11C20"/>
    <w:rsid w:val="00E136D2"/>
    <w:rsid w:val="00E13748"/>
    <w:rsid w:val="00E151DB"/>
    <w:rsid w:val="00E152AD"/>
    <w:rsid w:val="00E166A1"/>
    <w:rsid w:val="00E16BB4"/>
    <w:rsid w:val="00E16FEF"/>
    <w:rsid w:val="00E225C9"/>
    <w:rsid w:val="00E22E3C"/>
    <w:rsid w:val="00E238EB"/>
    <w:rsid w:val="00E244A3"/>
    <w:rsid w:val="00E25B08"/>
    <w:rsid w:val="00E26E9C"/>
    <w:rsid w:val="00E2729C"/>
    <w:rsid w:val="00E35852"/>
    <w:rsid w:val="00E40973"/>
    <w:rsid w:val="00E417A5"/>
    <w:rsid w:val="00E453C0"/>
    <w:rsid w:val="00E4654C"/>
    <w:rsid w:val="00E46E9A"/>
    <w:rsid w:val="00E520C4"/>
    <w:rsid w:val="00E554DD"/>
    <w:rsid w:val="00E56302"/>
    <w:rsid w:val="00E5641E"/>
    <w:rsid w:val="00E56A72"/>
    <w:rsid w:val="00E57E35"/>
    <w:rsid w:val="00E622D6"/>
    <w:rsid w:val="00E63834"/>
    <w:rsid w:val="00E6463C"/>
    <w:rsid w:val="00E6485E"/>
    <w:rsid w:val="00E65551"/>
    <w:rsid w:val="00E677D9"/>
    <w:rsid w:val="00E72AAC"/>
    <w:rsid w:val="00E77140"/>
    <w:rsid w:val="00E77A61"/>
    <w:rsid w:val="00E80586"/>
    <w:rsid w:val="00E8069F"/>
    <w:rsid w:val="00E82221"/>
    <w:rsid w:val="00E837B4"/>
    <w:rsid w:val="00E8458D"/>
    <w:rsid w:val="00E85165"/>
    <w:rsid w:val="00E85A2E"/>
    <w:rsid w:val="00E85F8F"/>
    <w:rsid w:val="00E86B9E"/>
    <w:rsid w:val="00E8760D"/>
    <w:rsid w:val="00E92537"/>
    <w:rsid w:val="00E92845"/>
    <w:rsid w:val="00E92F9B"/>
    <w:rsid w:val="00E93127"/>
    <w:rsid w:val="00E94FD7"/>
    <w:rsid w:val="00E96EDA"/>
    <w:rsid w:val="00E97F75"/>
    <w:rsid w:val="00EA19E3"/>
    <w:rsid w:val="00EA1ACA"/>
    <w:rsid w:val="00EA2E58"/>
    <w:rsid w:val="00EA374C"/>
    <w:rsid w:val="00EA6616"/>
    <w:rsid w:val="00EA669D"/>
    <w:rsid w:val="00EB0A03"/>
    <w:rsid w:val="00EB0C43"/>
    <w:rsid w:val="00EB1798"/>
    <w:rsid w:val="00EB1B1B"/>
    <w:rsid w:val="00EB1C15"/>
    <w:rsid w:val="00EB6F5D"/>
    <w:rsid w:val="00EB7618"/>
    <w:rsid w:val="00EB763B"/>
    <w:rsid w:val="00EB79D7"/>
    <w:rsid w:val="00EC017F"/>
    <w:rsid w:val="00EC1C32"/>
    <w:rsid w:val="00EC4BCF"/>
    <w:rsid w:val="00EC4CFE"/>
    <w:rsid w:val="00EC4E02"/>
    <w:rsid w:val="00EC4ED4"/>
    <w:rsid w:val="00EC52D4"/>
    <w:rsid w:val="00EC552E"/>
    <w:rsid w:val="00EC7956"/>
    <w:rsid w:val="00ED12AF"/>
    <w:rsid w:val="00ED488A"/>
    <w:rsid w:val="00ED6744"/>
    <w:rsid w:val="00ED7BB1"/>
    <w:rsid w:val="00EE1853"/>
    <w:rsid w:val="00EE1E72"/>
    <w:rsid w:val="00EE3074"/>
    <w:rsid w:val="00EE3281"/>
    <w:rsid w:val="00EE4879"/>
    <w:rsid w:val="00EE54DB"/>
    <w:rsid w:val="00EE553B"/>
    <w:rsid w:val="00EE5A8F"/>
    <w:rsid w:val="00EE6273"/>
    <w:rsid w:val="00EE75B1"/>
    <w:rsid w:val="00EF0AB0"/>
    <w:rsid w:val="00EF64BD"/>
    <w:rsid w:val="00EF6F5A"/>
    <w:rsid w:val="00F01E2B"/>
    <w:rsid w:val="00F029C8"/>
    <w:rsid w:val="00F03C58"/>
    <w:rsid w:val="00F05257"/>
    <w:rsid w:val="00F069B6"/>
    <w:rsid w:val="00F07C64"/>
    <w:rsid w:val="00F14DCA"/>
    <w:rsid w:val="00F159A5"/>
    <w:rsid w:val="00F15CB1"/>
    <w:rsid w:val="00F15D33"/>
    <w:rsid w:val="00F16648"/>
    <w:rsid w:val="00F16933"/>
    <w:rsid w:val="00F24FAA"/>
    <w:rsid w:val="00F25F83"/>
    <w:rsid w:val="00F27F12"/>
    <w:rsid w:val="00F30364"/>
    <w:rsid w:val="00F305F5"/>
    <w:rsid w:val="00F30E41"/>
    <w:rsid w:val="00F3174E"/>
    <w:rsid w:val="00F34553"/>
    <w:rsid w:val="00F36416"/>
    <w:rsid w:val="00F36BF4"/>
    <w:rsid w:val="00F40DA8"/>
    <w:rsid w:val="00F41209"/>
    <w:rsid w:val="00F4155D"/>
    <w:rsid w:val="00F42168"/>
    <w:rsid w:val="00F44402"/>
    <w:rsid w:val="00F448A6"/>
    <w:rsid w:val="00F44EDB"/>
    <w:rsid w:val="00F46627"/>
    <w:rsid w:val="00F54D26"/>
    <w:rsid w:val="00F5567F"/>
    <w:rsid w:val="00F557D6"/>
    <w:rsid w:val="00F57E34"/>
    <w:rsid w:val="00F602B1"/>
    <w:rsid w:val="00F6040C"/>
    <w:rsid w:val="00F609AD"/>
    <w:rsid w:val="00F61ACF"/>
    <w:rsid w:val="00F64366"/>
    <w:rsid w:val="00F653C7"/>
    <w:rsid w:val="00F71DF4"/>
    <w:rsid w:val="00F72A21"/>
    <w:rsid w:val="00F760EE"/>
    <w:rsid w:val="00F80520"/>
    <w:rsid w:val="00F80C52"/>
    <w:rsid w:val="00F84C22"/>
    <w:rsid w:val="00F85424"/>
    <w:rsid w:val="00F866C6"/>
    <w:rsid w:val="00F900B7"/>
    <w:rsid w:val="00F902D1"/>
    <w:rsid w:val="00F904FF"/>
    <w:rsid w:val="00F917E7"/>
    <w:rsid w:val="00F92A27"/>
    <w:rsid w:val="00F92B6A"/>
    <w:rsid w:val="00F93CF4"/>
    <w:rsid w:val="00FA1E01"/>
    <w:rsid w:val="00FA2AA0"/>
    <w:rsid w:val="00FA431A"/>
    <w:rsid w:val="00FA4E95"/>
    <w:rsid w:val="00FA58CB"/>
    <w:rsid w:val="00FA5B12"/>
    <w:rsid w:val="00FB04F8"/>
    <w:rsid w:val="00FB1D40"/>
    <w:rsid w:val="00FB4646"/>
    <w:rsid w:val="00FB52C0"/>
    <w:rsid w:val="00FB7A41"/>
    <w:rsid w:val="00FC07A0"/>
    <w:rsid w:val="00FC1711"/>
    <w:rsid w:val="00FC1B32"/>
    <w:rsid w:val="00FC28F2"/>
    <w:rsid w:val="00FC3D47"/>
    <w:rsid w:val="00FC42A4"/>
    <w:rsid w:val="00FC6E72"/>
    <w:rsid w:val="00FD09FD"/>
    <w:rsid w:val="00FD2A49"/>
    <w:rsid w:val="00FD2C11"/>
    <w:rsid w:val="00FD3982"/>
    <w:rsid w:val="00FD414F"/>
    <w:rsid w:val="00FD66FA"/>
    <w:rsid w:val="00FD74D7"/>
    <w:rsid w:val="00FD75A0"/>
    <w:rsid w:val="00FE039F"/>
    <w:rsid w:val="00FE10BE"/>
    <w:rsid w:val="00FE1D93"/>
    <w:rsid w:val="00FE2216"/>
    <w:rsid w:val="00FE3062"/>
    <w:rsid w:val="00FE388F"/>
    <w:rsid w:val="00FE3FFC"/>
    <w:rsid w:val="00FE5B09"/>
    <w:rsid w:val="00FE6B41"/>
    <w:rsid w:val="00FF16CC"/>
    <w:rsid w:val="00FF2E75"/>
    <w:rsid w:val="00FF4B84"/>
    <w:rsid w:val="00FF5229"/>
    <w:rsid w:val="00FF6AEA"/>
    <w:rsid w:val="00FF74E0"/>
    <w:rsid w:val="00FF77EB"/>
    <w:rsid w:val="00FF7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FB2C5"/>
  <w15:chartTrackingRefBased/>
  <w15:docId w15:val="{CFB0E753-B10E-446D-9752-80225CD5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08A3"/>
    <w:pPr>
      <w:jc w:val="both"/>
    </w:pPr>
    <w:rPr>
      <w:rFonts w:ascii="Bookman Old Style" w:hAnsi="Bookman Old Style"/>
      <w:sz w:val="24"/>
      <w:lang w:eastAsia="zh-CN"/>
    </w:rPr>
  </w:style>
  <w:style w:type="paragraph" w:styleId="Titolo1">
    <w:name w:val="heading 1"/>
    <w:basedOn w:val="Normale"/>
    <w:next w:val="Normale"/>
    <w:link w:val="Titolo1Carattere"/>
    <w:qFormat/>
    <w:rsid w:val="00E80586"/>
    <w:pPr>
      <w:keepNext/>
      <w:spacing w:before="240" w:after="60" w:line="288" w:lineRule="auto"/>
      <w:outlineLvl w:val="0"/>
    </w:pPr>
    <w:rPr>
      <w:rFonts w:ascii="Arial" w:hAnsi="Arial"/>
      <w:b/>
      <w:kern w:val="28"/>
      <w:sz w:val="20"/>
      <w:u w:val="single"/>
    </w:rPr>
  </w:style>
  <w:style w:type="paragraph" w:styleId="Titolo2">
    <w:name w:val="heading 2"/>
    <w:basedOn w:val="Normale"/>
    <w:next w:val="Normale"/>
    <w:qFormat/>
    <w:pPr>
      <w:keepNext/>
      <w:numPr>
        <w:ilvl w:val="1"/>
        <w:numId w:val="1"/>
      </w:numPr>
      <w:spacing w:before="240" w:after="60"/>
      <w:jc w:val="left"/>
      <w:outlineLvl w:val="1"/>
    </w:pPr>
    <w:rPr>
      <w:rFonts w:ascii="Arial" w:hAnsi="Arial"/>
      <w:b/>
    </w:rPr>
  </w:style>
  <w:style w:type="paragraph" w:styleId="Titolo3">
    <w:name w:val="heading 3"/>
    <w:basedOn w:val="Normale"/>
    <w:next w:val="Normale"/>
    <w:qFormat/>
    <w:pPr>
      <w:keepNext/>
      <w:numPr>
        <w:ilvl w:val="2"/>
        <w:numId w:val="1"/>
      </w:numPr>
      <w:outlineLvl w:val="2"/>
    </w:pPr>
    <w:rPr>
      <w:rFonts w:ascii="Arial" w:hAnsi="Arial"/>
      <w:b/>
      <w:i/>
      <w:sz w:val="22"/>
    </w:rPr>
  </w:style>
  <w:style w:type="paragraph" w:styleId="Titolo4">
    <w:name w:val="heading 4"/>
    <w:basedOn w:val="Normale"/>
    <w:next w:val="Normale"/>
    <w:qFormat/>
    <w:pPr>
      <w:keepNext/>
      <w:numPr>
        <w:ilvl w:val="3"/>
        <w:numId w:val="1"/>
      </w:numPr>
      <w:spacing w:before="240" w:after="60"/>
      <w:outlineLvl w:val="3"/>
    </w:pPr>
    <w:rPr>
      <w:i/>
      <w:sz w:val="22"/>
    </w:rPr>
  </w:style>
  <w:style w:type="paragraph" w:styleId="Titolo8">
    <w:name w:val="heading 8"/>
    <w:basedOn w:val="Normale"/>
    <w:next w:val="Normale"/>
    <w:qFormat/>
    <w:pPr>
      <w:keepNext/>
      <w:jc w:val="center"/>
      <w:outlineLvl w:val="7"/>
    </w:pPr>
    <w:rPr>
      <w:rFonts w:ascii="Times New Roman" w:hAnsi="Times New Roman"/>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
    <w:autoRedefine/>
    <w:rPr>
      <w:rFonts w:ascii="Garamond" w:hAnsi="Garamond"/>
    </w:rPr>
  </w:style>
  <w:style w:type="paragraph" w:styleId="Titolo">
    <w:name w:val="Title"/>
    <w:basedOn w:val="Normale"/>
    <w:qFormat/>
    <w:pPr>
      <w:spacing w:before="240" w:after="60"/>
      <w:jc w:val="center"/>
      <w:outlineLvl w:val="0"/>
    </w:pPr>
    <w:rPr>
      <w:rFonts w:ascii="Arial" w:hAnsi="Arial"/>
      <w:b/>
      <w:kern w:val="28"/>
      <w:sz w:val="32"/>
    </w:rPr>
  </w:style>
  <w:style w:type="paragraph" w:styleId="Rientrocorpodeltesto">
    <w:name w:val="Body Text Indent"/>
    <w:basedOn w:val="Normale"/>
    <w:pPr>
      <w:ind w:left="283"/>
    </w:pPr>
  </w:style>
  <w:style w:type="paragraph" w:styleId="Intestazione">
    <w:name w:val="header"/>
    <w:basedOn w:val="Normale"/>
    <w:pPr>
      <w:tabs>
        <w:tab w:val="center" w:pos="4153"/>
        <w:tab w:val="right" w:pos="8306"/>
      </w:tabs>
    </w:pPr>
  </w:style>
  <w:style w:type="paragraph" w:styleId="Pidipagina">
    <w:name w:val="footer"/>
    <w:basedOn w:val="Normale"/>
    <w:link w:val="PidipaginaCarattere"/>
    <w:uiPriority w:val="99"/>
    <w:pPr>
      <w:tabs>
        <w:tab w:val="center" w:pos="4153"/>
        <w:tab w:val="right" w:pos="8306"/>
      </w:tabs>
    </w:pPr>
  </w:style>
  <w:style w:type="paragraph" w:styleId="Mappadocumento">
    <w:name w:val="Document Map"/>
    <w:basedOn w:val="Normale"/>
    <w:semiHidden/>
    <w:pPr>
      <w:shd w:val="clear" w:color="auto" w:fill="000080"/>
    </w:pPr>
    <w:rPr>
      <w:rFonts w:ascii="Tahoma" w:hAnsi="Tahoma"/>
    </w:rPr>
  </w:style>
  <w:style w:type="paragraph" w:styleId="Corpotesto">
    <w:name w:val="Body Text"/>
    <w:basedOn w:val="Normale"/>
    <w:rPr>
      <w:rFonts w:ascii="Times New Roman" w:hAnsi="Times New Roman"/>
    </w:rPr>
  </w:style>
  <w:style w:type="paragraph" w:styleId="Rientrocorpodeltesto2">
    <w:name w:val="Body Text Indent 2"/>
    <w:basedOn w:val="Normale"/>
    <w:pPr>
      <w:tabs>
        <w:tab w:val="left" w:pos="3261"/>
      </w:tabs>
      <w:ind w:left="1440" w:hanging="1440"/>
      <w:jc w:val="left"/>
    </w:pPr>
    <w:rPr>
      <w:rFonts w:ascii="Arial" w:hAnsi="Arial"/>
    </w:rPr>
  </w:style>
  <w:style w:type="table" w:styleId="Grigliatabella">
    <w:name w:val="Table Grid"/>
    <w:basedOn w:val="Tabellanormale"/>
    <w:rsid w:val="0094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460CFD"/>
    <w:pPr>
      <w:spacing w:after="120" w:line="480" w:lineRule="auto"/>
    </w:pPr>
  </w:style>
  <w:style w:type="character" w:customStyle="1" w:styleId="Corpodeltesto2Carattere">
    <w:name w:val="Corpo del testo 2 Carattere"/>
    <w:link w:val="Corpodeltesto2"/>
    <w:uiPriority w:val="99"/>
    <w:rsid w:val="00460CFD"/>
    <w:rPr>
      <w:rFonts w:ascii="Bookman Old Style" w:hAnsi="Bookman Old Style"/>
      <w:sz w:val="24"/>
      <w:lang w:val="it-IT"/>
    </w:rPr>
  </w:style>
  <w:style w:type="paragraph" w:styleId="Corpodeltesto3">
    <w:name w:val="Body Text 3"/>
    <w:basedOn w:val="Normale"/>
    <w:link w:val="Corpodeltesto3Carattere"/>
    <w:rsid w:val="004E0E09"/>
    <w:pPr>
      <w:widowControl w:val="0"/>
      <w:spacing w:before="40" w:after="120" w:line="320" w:lineRule="atLeast"/>
      <w:jc w:val="left"/>
    </w:pPr>
    <w:rPr>
      <w:rFonts w:ascii="Apex New Book" w:hAnsi="Apex New Book"/>
      <w:sz w:val="16"/>
      <w:szCs w:val="16"/>
      <w:lang w:eastAsia="it-IT"/>
    </w:rPr>
  </w:style>
  <w:style w:type="character" w:customStyle="1" w:styleId="Corpodeltesto3Carattere">
    <w:name w:val="Corpo del testo 3 Carattere"/>
    <w:link w:val="Corpodeltesto3"/>
    <w:rsid w:val="004E0E09"/>
    <w:rPr>
      <w:rFonts w:ascii="Apex New Book" w:hAnsi="Apex New Book"/>
      <w:sz w:val="16"/>
      <w:szCs w:val="16"/>
      <w:lang w:val="it-IT" w:eastAsia="it-IT"/>
    </w:rPr>
  </w:style>
  <w:style w:type="paragraph" w:styleId="Testonotaapidipagina">
    <w:name w:val="footnote text"/>
    <w:basedOn w:val="Normale"/>
    <w:link w:val="TestonotaapidipaginaCarattere"/>
    <w:semiHidden/>
    <w:rsid w:val="004E0E09"/>
    <w:pPr>
      <w:widowControl w:val="0"/>
      <w:spacing w:before="40" w:line="320" w:lineRule="atLeast"/>
      <w:jc w:val="left"/>
    </w:pPr>
    <w:rPr>
      <w:rFonts w:ascii="Apex New Book" w:hAnsi="Apex New Book"/>
      <w:sz w:val="20"/>
      <w:lang w:eastAsia="it-IT"/>
    </w:rPr>
  </w:style>
  <w:style w:type="character" w:customStyle="1" w:styleId="TestonotaapidipaginaCarattere">
    <w:name w:val="Testo nota a piè di pagina Carattere"/>
    <w:link w:val="Testonotaapidipagina"/>
    <w:semiHidden/>
    <w:rsid w:val="004E0E09"/>
    <w:rPr>
      <w:rFonts w:ascii="Apex New Book" w:hAnsi="Apex New Book"/>
      <w:lang w:val="it-IT" w:eastAsia="it-IT"/>
    </w:rPr>
  </w:style>
  <w:style w:type="character" w:styleId="Rimandonotaapidipagina">
    <w:name w:val="footnote reference"/>
    <w:semiHidden/>
    <w:rsid w:val="004E0E09"/>
    <w:rPr>
      <w:vertAlign w:val="superscript"/>
    </w:rPr>
  </w:style>
  <w:style w:type="character" w:styleId="Numeropagina">
    <w:name w:val="page number"/>
    <w:basedOn w:val="Carpredefinitoparagrafo"/>
    <w:rsid w:val="001B607F"/>
  </w:style>
  <w:style w:type="paragraph" w:styleId="Testofumetto">
    <w:name w:val="Balloon Text"/>
    <w:basedOn w:val="Normale"/>
    <w:link w:val="TestofumettoCarattere"/>
    <w:uiPriority w:val="99"/>
    <w:semiHidden/>
    <w:unhideWhenUsed/>
    <w:rsid w:val="0040649A"/>
    <w:rPr>
      <w:rFonts w:ascii="Tahoma" w:hAnsi="Tahoma" w:cs="Tahoma"/>
      <w:sz w:val="16"/>
      <w:szCs w:val="16"/>
    </w:rPr>
  </w:style>
  <w:style w:type="character" w:customStyle="1" w:styleId="TestofumettoCarattere">
    <w:name w:val="Testo fumetto Carattere"/>
    <w:link w:val="Testofumetto"/>
    <w:uiPriority w:val="99"/>
    <w:semiHidden/>
    <w:rsid w:val="0040649A"/>
    <w:rPr>
      <w:rFonts w:ascii="Tahoma" w:hAnsi="Tahoma" w:cs="Tahoma"/>
      <w:sz w:val="16"/>
      <w:szCs w:val="16"/>
      <w:lang w:eastAsia="zh-CN"/>
    </w:rPr>
  </w:style>
  <w:style w:type="character" w:styleId="Collegamentoipertestuale">
    <w:name w:val="Hyperlink"/>
    <w:unhideWhenUsed/>
    <w:rsid w:val="00F069B6"/>
    <w:rPr>
      <w:color w:val="0000FF"/>
      <w:u w:val="single"/>
    </w:rPr>
  </w:style>
  <w:style w:type="character" w:styleId="Rimandocommento">
    <w:name w:val="annotation reference"/>
    <w:uiPriority w:val="99"/>
    <w:semiHidden/>
    <w:unhideWhenUsed/>
    <w:rsid w:val="004E495C"/>
    <w:rPr>
      <w:sz w:val="16"/>
      <w:szCs w:val="16"/>
    </w:rPr>
  </w:style>
  <w:style w:type="paragraph" w:styleId="Testocommento">
    <w:name w:val="annotation text"/>
    <w:basedOn w:val="Normale"/>
    <w:link w:val="TestocommentoCarattere"/>
    <w:uiPriority w:val="99"/>
    <w:unhideWhenUsed/>
    <w:rsid w:val="004E495C"/>
    <w:rPr>
      <w:sz w:val="20"/>
    </w:rPr>
  </w:style>
  <w:style w:type="character" w:customStyle="1" w:styleId="TestocommentoCarattere">
    <w:name w:val="Testo commento Carattere"/>
    <w:link w:val="Testocommento"/>
    <w:uiPriority w:val="99"/>
    <w:rsid w:val="004E495C"/>
    <w:rPr>
      <w:rFonts w:ascii="Bookman Old Style" w:hAnsi="Bookman Old Style"/>
      <w:lang w:eastAsia="zh-CN"/>
    </w:rPr>
  </w:style>
  <w:style w:type="paragraph" w:styleId="Soggettocommento">
    <w:name w:val="annotation subject"/>
    <w:basedOn w:val="Testocommento"/>
    <w:next w:val="Testocommento"/>
    <w:link w:val="SoggettocommentoCarattere"/>
    <w:uiPriority w:val="99"/>
    <w:semiHidden/>
    <w:unhideWhenUsed/>
    <w:rsid w:val="004E495C"/>
    <w:rPr>
      <w:b/>
      <w:bCs/>
    </w:rPr>
  </w:style>
  <w:style w:type="character" w:customStyle="1" w:styleId="SoggettocommentoCarattere">
    <w:name w:val="Soggetto commento Carattere"/>
    <w:link w:val="Soggettocommento"/>
    <w:uiPriority w:val="99"/>
    <w:semiHidden/>
    <w:rsid w:val="004E495C"/>
    <w:rPr>
      <w:rFonts w:ascii="Bookman Old Style" w:hAnsi="Bookman Old Style"/>
      <w:b/>
      <w:bCs/>
      <w:lang w:eastAsia="zh-CN"/>
    </w:rPr>
  </w:style>
  <w:style w:type="paragraph" w:customStyle="1" w:styleId="Default">
    <w:name w:val="Default"/>
    <w:rsid w:val="00B92925"/>
    <w:pPr>
      <w:autoSpaceDE w:val="0"/>
      <w:autoSpaceDN w:val="0"/>
      <w:adjustRightInd w:val="0"/>
    </w:pPr>
    <w:rPr>
      <w:rFonts w:ascii="Arial" w:eastAsia="Calibri" w:hAnsi="Arial" w:cs="Arial"/>
      <w:color w:val="000000"/>
      <w:sz w:val="24"/>
      <w:szCs w:val="24"/>
      <w:lang w:eastAsia="en-US"/>
    </w:rPr>
  </w:style>
  <w:style w:type="paragraph" w:customStyle="1" w:styleId="Testo">
    <w:name w:val="Testo"/>
    <w:basedOn w:val="Normale"/>
    <w:rsid w:val="00544739"/>
    <w:pPr>
      <w:suppressAutoHyphens/>
      <w:spacing w:after="60" w:line="264" w:lineRule="auto"/>
      <w:ind w:left="709"/>
    </w:pPr>
    <w:rPr>
      <w:rFonts w:ascii="Arial" w:hAnsi="Arial" w:cs="Arial"/>
      <w:sz w:val="20"/>
      <w:szCs w:val="24"/>
      <w:lang w:eastAsia="ar-SA"/>
    </w:rPr>
  </w:style>
  <w:style w:type="character" w:customStyle="1" w:styleId="Caratteredellanota">
    <w:name w:val="Carattere della nota"/>
    <w:rsid w:val="00544739"/>
    <w:rPr>
      <w:sz w:val="16"/>
      <w:vertAlign w:val="superscript"/>
    </w:rPr>
  </w:style>
  <w:style w:type="paragraph" w:styleId="NormaleWeb">
    <w:name w:val="Normal (Web)"/>
    <w:basedOn w:val="Normale"/>
    <w:rsid w:val="00645558"/>
    <w:pPr>
      <w:overflowPunct w:val="0"/>
      <w:autoSpaceDE w:val="0"/>
      <w:autoSpaceDN w:val="0"/>
      <w:adjustRightInd w:val="0"/>
      <w:jc w:val="left"/>
      <w:textAlignment w:val="baseline"/>
    </w:pPr>
    <w:rPr>
      <w:rFonts w:ascii="Times New Roman" w:hAnsi="Times New Roman"/>
      <w:szCs w:val="24"/>
      <w:lang w:val="fr-CH" w:eastAsia="en-US"/>
    </w:rPr>
  </w:style>
  <w:style w:type="character" w:customStyle="1" w:styleId="PidipaginaCarattere">
    <w:name w:val="Piè di pagina Carattere"/>
    <w:link w:val="Pidipagina"/>
    <w:uiPriority w:val="99"/>
    <w:rsid w:val="00DF3FF8"/>
    <w:rPr>
      <w:rFonts w:ascii="Bookman Old Style" w:hAnsi="Bookman Old Style"/>
      <w:sz w:val="24"/>
      <w:lang w:eastAsia="zh-CN"/>
    </w:rPr>
  </w:style>
  <w:style w:type="paragraph" w:styleId="Paragrafoelenco">
    <w:name w:val="List Paragraph"/>
    <w:basedOn w:val="Normale"/>
    <w:uiPriority w:val="34"/>
    <w:qFormat/>
    <w:rsid w:val="00300E7C"/>
    <w:pPr>
      <w:ind w:left="720"/>
      <w:contextualSpacing/>
    </w:pPr>
  </w:style>
  <w:style w:type="character" w:styleId="Collegamentovisitato">
    <w:name w:val="FollowedHyperlink"/>
    <w:basedOn w:val="Carpredefinitoparagrafo"/>
    <w:uiPriority w:val="99"/>
    <w:semiHidden/>
    <w:unhideWhenUsed/>
    <w:rsid w:val="001B34A0"/>
    <w:rPr>
      <w:color w:val="954F72" w:themeColor="followedHyperlink"/>
      <w:u w:val="single"/>
    </w:rPr>
  </w:style>
  <w:style w:type="character" w:customStyle="1" w:styleId="UnresolvedMention1">
    <w:name w:val="Unresolved Mention1"/>
    <w:basedOn w:val="Carpredefinitoparagrafo"/>
    <w:uiPriority w:val="99"/>
    <w:semiHidden/>
    <w:unhideWhenUsed/>
    <w:rsid w:val="004B049C"/>
    <w:rPr>
      <w:color w:val="605E5C"/>
      <w:shd w:val="clear" w:color="auto" w:fill="E1DFDD"/>
    </w:rPr>
  </w:style>
  <w:style w:type="paragraph" w:styleId="Revisione">
    <w:name w:val="Revision"/>
    <w:hidden/>
    <w:uiPriority w:val="99"/>
    <w:semiHidden/>
    <w:rsid w:val="001E6A55"/>
    <w:rPr>
      <w:rFonts w:ascii="Bookman Old Style" w:hAnsi="Bookman Old Style"/>
      <w:sz w:val="24"/>
      <w:lang w:eastAsia="zh-CN"/>
    </w:rPr>
  </w:style>
  <w:style w:type="character" w:customStyle="1" w:styleId="UnresolvedMention2">
    <w:name w:val="Unresolved Mention2"/>
    <w:basedOn w:val="Carpredefinitoparagrafo"/>
    <w:uiPriority w:val="99"/>
    <w:semiHidden/>
    <w:unhideWhenUsed/>
    <w:rsid w:val="00F61ACF"/>
    <w:rPr>
      <w:color w:val="605E5C"/>
      <w:shd w:val="clear" w:color="auto" w:fill="E1DFDD"/>
    </w:rPr>
  </w:style>
  <w:style w:type="character" w:customStyle="1" w:styleId="Menzionenonrisolta1">
    <w:name w:val="Menzione non risolta1"/>
    <w:basedOn w:val="Carpredefinitoparagrafo"/>
    <w:uiPriority w:val="99"/>
    <w:semiHidden/>
    <w:unhideWhenUsed/>
    <w:rsid w:val="004F23CC"/>
    <w:rPr>
      <w:color w:val="605E5C"/>
      <w:shd w:val="clear" w:color="auto" w:fill="E1DFDD"/>
    </w:rPr>
  </w:style>
  <w:style w:type="character" w:customStyle="1" w:styleId="Titolo1Carattere">
    <w:name w:val="Titolo 1 Carattere"/>
    <w:basedOn w:val="Carpredefinitoparagrafo"/>
    <w:link w:val="Titolo1"/>
    <w:rsid w:val="007F7B1C"/>
    <w:rPr>
      <w:rFonts w:ascii="Arial" w:hAnsi="Arial"/>
      <w:b/>
      <w:kern w:val="28"/>
      <w:u w:val="single"/>
      <w:lang w:eastAsia="zh-CN"/>
    </w:rPr>
  </w:style>
  <w:style w:type="character" w:styleId="Menzionenonrisolta">
    <w:name w:val="Unresolved Mention"/>
    <w:basedOn w:val="Carpredefinitoparagrafo"/>
    <w:uiPriority w:val="99"/>
    <w:semiHidden/>
    <w:unhideWhenUsed/>
    <w:rsid w:val="003D5486"/>
    <w:rPr>
      <w:color w:val="605E5C"/>
      <w:shd w:val="clear" w:color="auto" w:fill="E1DFDD"/>
    </w:rPr>
  </w:style>
  <w:style w:type="numbering" w:customStyle="1" w:styleId="Listaactual1">
    <w:name w:val="Lista actual1"/>
    <w:uiPriority w:val="99"/>
    <w:rsid w:val="0077596B"/>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0433">
      <w:bodyDiv w:val="1"/>
      <w:marLeft w:val="0"/>
      <w:marRight w:val="0"/>
      <w:marTop w:val="0"/>
      <w:marBottom w:val="0"/>
      <w:divBdr>
        <w:top w:val="none" w:sz="0" w:space="0" w:color="auto"/>
        <w:left w:val="none" w:sz="0" w:space="0" w:color="auto"/>
        <w:bottom w:val="none" w:sz="0" w:space="0" w:color="auto"/>
        <w:right w:val="none" w:sz="0" w:space="0" w:color="auto"/>
      </w:divBdr>
    </w:div>
    <w:div w:id="221064395">
      <w:bodyDiv w:val="1"/>
      <w:marLeft w:val="0"/>
      <w:marRight w:val="0"/>
      <w:marTop w:val="0"/>
      <w:marBottom w:val="0"/>
      <w:divBdr>
        <w:top w:val="none" w:sz="0" w:space="0" w:color="auto"/>
        <w:left w:val="none" w:sz="0" w:space="0" w:color="auto"/>
        <w:bottom w:val="none" w:sz="0" w:space="0" w:color="auto"/>
        <w:right w:val="none" w:sz="0" w:space="0" w:color="auto"/>
      </w:divBdr>
    </w:div>
    <w:div w:id="294875821">
      <w:bodyDiv w:val="1"/>
      <w:marLeft w:val="0"/>
      <w:marRight w:val="0"/>
      <w:marTop w:val="0"/>
      <w:marBottom w:val="0"/>
      <w:divBdr>
        <w:top w:val="none" w:sz="0" w:space="0" w:color="auto"/>
        <w:left w:val="none" w:sz="0" w:space="0" w:color="auto"/>
        <w:bottom w:val="none" w:sz="0" w:space="0" w:color="auto"/>
        <w:right w:val="none" w:sz="0" w:space="0" w:color="auto"/>
      </w:divBdr>
    </w:div>
    <w:div w:id="412707060">
      <w:bodyDiv w:val="1"/>
      <w:marLeft w:val="0"/>
      <w:marRight w:val="0"/>
      <w:marTop w:val="0"/>
      <w:marBottom w:val="0"/>
      <w:divBdr>
        <w:top w:val="none" w:sz="0" w:space="0" w:color="auto"/>
        <w:left w:val="none" w:sz="0" w:space="0" w:color="auto"/>
        <w:bottom w:val="none" w:sz="0" w:space="0" w:color="auto"/>
        <w:right w:val="none" w:sz="0" w:space="0" w:color="auto"/>
      </w:divBdr>
    </w:div>
    <w:div w:id="889192686">
      <w:bodyDiv w:val="1"/>
      <w:marLeft w:val="0"/>
      <w:marRight w:val="0"/>
      <w:marTop w:val="0"/>
      <w:marBottom w:val="0"/>
      <w:divBdr>
        <w:top w:val="none" w:sz="0" w:space="0" w:color="auto"/>
        <w:left w:val="none" w:sz="0" w:space="0" w:color="auto"/>
        <w:bottom w:val="none" w:sz="0" w:space="0" w:color="auto"/>
        <w:right w:val="none" w:sz="0" w:space="0" w:color="auto"/>
      </w:divBdr>
    </w:div>
    <w:div w:id="938027014">
      <w:bodyDiv w:val="1"/>
      <w:marLeft w:val="0"/>
      <w:marRight w:val="0"/>
      <w:marTop w:val="0"/>
      <w:marBottom w:val="0"/>
      <w:divBdr>
        <w:top w:val="none" w:sz="0" w:space="0" w:color="auto"/>
        <w:left w:val="none" w:sz="0" w:space="0" w:color="auto"/>
        <w:bottom w:val="none" w:sz="0" w:space="0" w:color="auto"/>
        <w:right w:val="none" w:sz="0" w:space="0" w:color="auto"/>
      </w:divBdr>
    </w:div>
    <w:div w:id="1112438552">
      <w:bodyDiv w:val="1"/>
      <w:marLeft w:val="0"/>
      <w:marRight w:val="0"/>
      <w:marTop w:val="0"/>
      <w:marBottom w:val="0"/>
      <w:divBdr>
        <w:top w:val="none" w:sz="0" w:space="0" w:color="auto"/>
        <w:left w:val="none" w:sz="0" w:space="0" w:color="auto"/>
        <w:bottom w:val="none" w:sz="0" w:space="0" w:color="auto"/>
        <w:right w:val="none" w:sz="0" w:space="0" w:color="auto"/>
      </w:divBdr>
    </w:div>
    <w:div w:id="1419253313">
      <w:bodyDiv w:val="1"/>
      <w:marLeft w:val="0"/>
      <w:marRight w:val="0"/>
      <w:marTop w:val="0"/>
      <w:marBottom w:val="0"/>
      <w:divBdr>
        <w:top w:val="none" w:sz="0" w:space="0" w:color="auto"/>
        <w:left w:val="none" w:sz="0" w:space="0" w:color="auto"/>
        <w:bottom w:val="none" w:sz="0" w:space="0" w:color="auto"/>
        <w:right w:val="none" w:sz="0" w:space="0" w:color="auto"/>
      </w:divBdr>
    </w:div>
    <w:div w:id="1492864002">
      <w:bodyDiv w:val="1"/>
      <w:marLeft w:val="0"/>
      <w:marRight w:val="0"/>
      <w:marTop w:val="0"/>
      <w:marBottom w:val="0"/>
      <w:divBdr>
        <w:top w:val="none" w:sz="0" w:space="0" w:color="auto"/>
        <w:left w:val="none" w:sz="0" w:space="0" w:color="auto"/>
        <w:bottom w:val="none" w:sz="0" w:space="0" w:color="auto"/>
        <w:right w:val="none" w:sz="0" w:space="0" w:color="auto"/>
      </w:divBdr>
    </w:div>
    <w:div w:id="1548104531">
      <w:bodyDiv w:val="1"/>
      <w:marLeft w:val="0"/>
      <w:marRight w:val="0"/>
      <w:marTop w:val="0"/>
      <w:marBottom w:val="0"/>
      <w:divBdr>
        <w:top w:val="none" w:sz="0" w:space="0" w:color="auto"/>
        <w:left w:val="none" w:sz="0" w:space="0" w:color="auto"/>
        <w:bottom w:val="none" w:sz="0" w:space="0" w:color="auto"/>
        <w:right w:val="none" w:sz="0" w:space="0" w:color="auto"/>
      </w:divBdr>
    </w:div>
    <w:div w:id="1560168378">
      <w:bodyDiv w:val="1"/>
      <w:marLeft w:val="0"/>
      <w:marRight w:val="0"/>
      <w:marTop w:val="0"/>
      <w:marBottom w:val="0"/>
      <w:divBdr>
        <w:top w:val="none" w:sz="0" w:space="0" w:color="auto"/>
        <w:left w:val="none" w:sz="0" w:space="0" w:color="auto"/>
        <w:bottom w:val="none" w:sz="0" w:space="0" w:color="auto"/>
        <w:right w:val="none" w:sz="0" w:space="0" w:color="auto"/>
      </w:divBdr>
    </w:div>
    <w:div w:id="1788771554">
      <w:bodyDiv w:val="1"/>
      <w:marLeft w:val="0"/>
      <w:marRight w:val="0"/>
      <w:marTop w:val="0"/>
      <w:marBottom w:val="0"/>
      <w:divBdr>
        <w:top w:val="none" w:sz="0" w:space="0" w:color="auto"/>
        <w:left w:val="none" w:sz="0" w:space="0" w:color="auto"/>
        <w:bottom w:val="none" w:sz="0" w:space="0" w:color="auto"/>
        <w:right w:val="none" w:sz="0" w:space="0" w:color="auto"/>
      </w:divBdr>
    </w:div>
    <w:div w:id="19573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nzionefinanza@perseosirio.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fondoperseosirio.it" TargetMode="External"/><Relationship Id="rId17" Type="http://schemas.openxmlformats.org/officeDocument/2006/relationships/hyperlink" Target="mailto:privacy@perseosirio.it" TargetMode="External"/><Relationship Id="rId2" Type="http://schemas.openxmlformats.org/officeDocument/2006/relationships/customXml" Target="../customXml/item2.xml"/><Relationship Id="rId16" Type="http://schemas.openxmlformats.org/officeDocument/2006/relationships/hyperlink" Target="mailto:protocollo@pec.perseosirio.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lezionegestori@pec.perseosirio.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zionefinanza@perseosirio.i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78F7E5293B26341BC12F8DA711835B8" ma:contentTypeVersion="8" ma:contentTypeDescription="Creare un nuovo documento." ma:contentTypeScope="" ma:versionID="840818f2eba298673c0fa779db7e6355">
  <xsd:schema xmlns:xsd="http://www.w3.org/2001/XMLSchema" xmlns:xs="http://www.w3.org/2001/XMLSchema" xmlns:p="http://schemas.microsoft.com/office/2006/metadata/properties" xmlns:ns3="eaeb9b15-1a08-4069-a650-bb5168b02b71" targetNamespace="http://schemas.microsoft.com/office/2006/metadata/properties" ma:root="true" ma:fieldsID="f5994d31447ac4f8ceaad0f03dab332e" ns3:_="">
    <xsd:import namespace="eaeb9b15-1a08-4069-a650-bb5168b02b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b9b15-1a08-4069-a650-bb5168b02b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2DBD6-6166-4E3C-9410-3ECC133EEEBD}">
  <ds:schemaRefs>
    <ds:schemaRef ds:uri="http://schemas.openxmlformats.org/officeDocument/2006/bibliography"/>
  </ds:schemaRefs>
</ds:datastoreItem>
</file>

<file path=customXml/itemProps2.xml><?xml version="1.0" encoding="utf-8"?>
<ds:datastoreItem xmlns:ds="http://schemas.openxmlformats.org/officeDocument/2006/customXml" ds:itemID="{9BB11B8D-81DA-4C75-AE67-71F4A1E1D39F}">
  <ds:schemaRefs>
    <ds:schemaRef ds:uri="http://schemas.microsoft.com/sharepoint/v3/contenttype/forms"/>
  </ds:schemaRefs>
</ds:datastoreItem>
</file>

<file path=customXml/itemProps3.xml><?xml version="1.0" encoding="utf-8"?>
<ds:datastoreItem xmlns:ds="http://schemas.openxmlformats.org/officeDocument/2006/customXml" ds:itemID="{41F86EED-40CB-4D30-A662-1FBB7D880F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BC59D-8933-4AA7-9B4B-ECEB2DD0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b9b15-1a08-4069-a650-bb5168b02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3500</Words>
  <Characters>19952</Characters>
  <Application>Microsoft Office Word</Application>
  <DocSecurity>0</DocSecurity>
  <Lines>166</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Situazioni di squilibrio</vt:lpstr>
    </vt:vector>
  </TitlesOfParts>
  <Company>Deutsche Bank S.p.A</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Petrone</dc:creator>
  <cp:keywords>Public</cp:keywords>
  <cp:lastModifiedBy>Luciano Buttaroni</cp:lastModifiedBy>
  <cp:revision>3</cp:revision>
  <cp:lastPrinted>2020-05-27T09:46:00Z</cp:lastPrinted>
  <dcterms:created xsi:type="dcterms:W3CDTF">2026-04-13T10:31:00Z</dcterms:created>
  <dcterms:modified xsi:type="dcterms:W3CDTF">2026-04-13T10:31:00Z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0d175b3c-c65a-4998-9f9d-261f95ae3c2b</vt:lpwstr>
  </property>
  <property fmtid="{D5CDD505-2E9C-101B-9397-08002B2CF9AE}" pid="3" name="aliashDocumentMarking">
    <vt:lpwstr/>
  </property>
  <property fmtid="{D5CDD505-2E9C-101B-9397-08002B2CF9AE}" pid="4" name="db.comClassification">
    <vt:lpwstr>Public</vt:lpwstr>
  </property>
  <property fmtid="{D5CDD505-2E9C-101B-9397-08002B2CF9AE}" pid="5" name="ContentTypeId">
    <vt:lpwstr>0x010100178F7E5293B26341BC12F8DA711835B8</vt:lpwstr>
  </property>
  <property fmtid="{D5CDD505-2E9C-101B-9397-08002B2CF9AE}" pid="6" name="MSIP_Label_df6f0e9a-2390-469c-a2f2-d1bdf6464981_Enabled">
    <vt:lpwstr>true</vt:lpwstr>
  </property>
  <property fmtid="{D5CDD505-2E9C-101B-9397-08002B2CF9AE}" pid="7" name="MSIP_Label_df6f0e9a-2390-469c-a2f2-d1bdf6464981_SetDate">
    <vt:lpwstr>2026-03-11T14:45:42Z</vt:lpwstr>
  </property>
  <property fmtid="{D5CDD505-2E9C-101B-9397-08002B2CF9AE}" pid="8" name="MSIP_Label_df6f0e9a-2390-469c-a2f2-d1bdf6464981_Method">
    <vt:lpwstr>Privileged</vt:lpwstr>
  </property>
  <property fmtid="{D5CDD505-2E9C-101B-9397-08002B2CF9AE}" pid="9" name="MSIP_Label_df6f0e9a-2390-469c-a2f2-d1bdf6464981_Name">
    <vt:lpwstr>Unclassified</vt:lpwstr>
  </property>
  <property fmtid="{D5CDD505-2E9C-101B-9397-08002B2CF9AE}" pid="10" name="MSIP_Label_df6f0e9a-2390-469c-a2f2-d1bdf6464981_SiteId">
    <vt:lpwstr>b0d66366-8b8a-4831-ae5f-9d15669342ce</vt:lpwstr>
  </property>
  <property fmtid="{D5CDD505-2E9C-101B-9397-08002B2CF9AE}" pid="11" name="MSIP_Label_df6f0e9a-2390-469c-a2f2-d1bdf6464981_ActionId">
    <vt:lpwstr>1c45e14a-1d79-4f45-8b43-02f9adcbfb8a</vt:lpwstr>
  </property>
  <property fmtid="{D5CDD505-2E9C-101B-9397-08002B2CF9AE}" pid="12" name="MSIP_Label_df6f0e9a-2390-469c-a2f2-d1bdf6464981_ContentBits">
    <vt:lpwstr>0</vt:lpwstr>
  </property>
  <property fmtid="{D5CDD505-2E9C-101B-9397-08002B2CF9AE}" pid="13" name="MSIP_Label_df6f0e9a-2390-469c-a2f2-d1bdf6464981_Tag">
    <vt:lpwstr>10, 0, 1, 1</vt:lpwstr>
  </property>
</Properties>
</file>